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Ханты – Мансийский автономный округ – Югра (Тюменская область)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Муниципальное образование – городской округ город Югорск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Администрация города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ФИЗИЧЕСКОЙ КУЛЬТУРЕ, СПОРТУ, РАБОТЕ С ДЕТЬМИ И МОЛОДЕЖЬЮ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</w:t>
      </w:r>
    </w:p>
    <w:p w:rsidR="00A128F3" w:rsidRDefault="00A128F3" w:rsidP="00AB7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Приказ </w:t>
      </w:r>
    </w:p>
    <w:p w:rsidR="0086116F" w:rsidRDefault="0086116F" w:rsidP="00AB7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7AAB" w:rsidRDefault="0086116F" w:rsidP="00AB7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</w:t>
      </w:r>
      <w:r w:rsidR="00E069F2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_» </w:t>
      </w:r>
      <w:r w:rsidR="002D44FF">
        <w:rPr>
          <w:rFonts w:ascii="Times New Roman" w:hAnsi="Times New Roman"/>
          <w:b/>
          <w:sz w:val="24"/>
          <w:szCs w:val="24"/>
        </w:rPr>
        <w:t>декабря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B7AAB" w:rsidRPr="00283327">
        <w:rPr>
          <w:rFonts w:ascii="Times New Roman" w:hAnsi="Times New Roman"/>
          <w:b/>
          <w:sz w:val="24"/>
          <w:szCs w:val="24"/>
        </w:rPr>
        <w:t xml:space="preserve">2013                                                                                               </w:t>
      </w:r>
      <w:r w:rsidR="00D51BA3">
        <w:rPr>
          <w:rFonts w:ascii="Times New Roman" w:hAnsi="Times New Roman"/>
          <w:b/>
          <w:sz w:val="24"/>
          <w:szCs w:val="24"/>
        </w:rPr>
        <w:t xml:space="preserve">         </w:t>
      </w:r>
      <w:r w:rsidR="00AB7AAB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AB7AAB">
        <w:rPr>
          <w:rFonts w:ascii="Times New Roman" w:hAnsi="Times New Roman"/>
          <w:b/>
          <w:sz w:val="24"/>
          <w:szCs w:val="24"/>
        </w:rPr>
        <w:t xml:space="preserve"> </w:t>
      </w:r>
      <w:r w:rsidR="00AB7AAB" w:rsidRPr="00283327">
        <w:rPr>
          <w:rFonts w:ascii="Times New Roman" w:hAnsi="Times New Roman"/>
          <w:b/>
          <w:sz w:val="24"/>
          <w:szCs w:val="24"/>
        </w:rPr>
        <w:t xml:space="preserve">№ </w:t>
      </w:r>
      <w:r w:rsidR="00AB7AAB">
        <w:rPr>
          <w:rFonts w:ascii="Times New Roman" w:hAnsi="Times New Roman"/>
          <w:b/>
          <w:sz w:val="24"/>
          <w:szCs w:val="24"/>
        </w:rPr>
        <w:t>_</w:t>
      </w:r>
      <w:r w:rsidR="00E069F2">
        <w:rPr>
          <w:rFonts w:ascii="Times New Roman" w:hAnsi="Times New Roman"/>
          <w:b/>
          <w:sz w:val="24"/>
          <w:szCs w:val="24"/>
        </w:rPr>
        <w:t>220</w:t>
      </w:r>
      <w:r w:rsidR="00AB7AAB">
        <w:rPr>
          <w:rFonts w:ascii="Times New Roman" w:hAnsi="Times New Roman"/>
          <w:b/>
          <w:sz w:val="24"/>
          <w:szCs w:val="24"/>
        </w:rPr>
        <w:t>_</w:t>
      </w:r>
    </w:p>
    <w:p w:rsidR="00AB7AAB" w:rsidRDefault="00AB7AAB" w:rsidP="00AB7AAB">
      <w:pPr>
        <w:pStyle w:val="Standard"/>
        <w:rPr>
          <w:lang w:val="ru-RU"/>
        </w:rPr>
      </w:pPr>
    </w:p>
    <w:p w:rsidR="00AB7AAB" w:rsidRDefault="00AB7AAB" w:rsidP="00AB7AAB">
      <w:pPr>
        <w:pStyle w:val="Standard"/>
        <w:rPr>
          <w:lang w:val="ru-RU"/>
        </w:rPr>
      </w:pPr>
    </w:p>
    <w:p w:rsidR="00AB7AAB" w:rsidRDefault="00AB7AAB" w:rsidP="00AB7AAB">
      <w:pPr>
        <w:pStyle w:val="Standard"/>
        <w:rPr>
          <w:lang w:val="ru-RU"/>
        </w:rPr>
      </w:pPr>
      <w:r>
        <w:rPr>
          <w:lang w:val="ru-RU"/>
        </w:rPr>
        <w:t>О внесении изменений</w:t>
      </w:r>
    </w:p>
    <w:p w:rsidR="00AB7AAB" w:rsidRDefault="00AB7AAB" w:rsidP="00AB7AAB">
      <w:pPr>
        <w:pStyle w:val="Standard"/>
        <w:rPr>
          <w:lang w:val="ru-RU"/>
        </w:rPr>
      </w:pPr>
      <w:r>
        <w:rPr>
          <w:lang w:val="ru-RU"/>
        </w:rPr>
        <w:t>в приказ управления от 16.11.2012 № 165</w:t>
      </w:r>
    </w:p>
    <w:p w:rsidR="00AB7AAB" w:rsidRDefault="00AB7AAB" w:rsidP="00AB7AAB">
      <w:pPr>
        <w:pStyle w:val="Standard"/>
        <w:jc w:val="both"/>
        <w:rPr>
          <w:lang w:val="ru-RU"/>
        </w:rPr>
      </w:pPr>
    </w:p>
    <w:p w:rsidR="00AB7AAB" w:rsidRDefault="00AB7AAB" w:rsidP="00AB7A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FB6">
        <w:rPr>
          <w:sz w:val="24"/>
          <w:szCs w:val="24"/>
        </w:rPr>
        <w:t xml:space="preserve">          </w:t>
      </w:r>
      <w:r w:rsidRPr="00830FB6">
        <w:rPr>
          <w:rFonts w:ascii="Times New Roman" w:hAnsi="Times New Roman"/>
          <w:color w:val="000000"/>
          <w:sz w:val="24"/>
          <w:szCs w:val="24"/>
        </w:rPr>
        <w:t xml:space="preserve">В связи с </w:t>
      </w:r>
      <w:r>
        <w:rPr>
          <w:rFonts w:ascii="Times New Roman" w:hAnsi="Times New Roman"/>
          <w:color w:val="000000"/>
          <w:sz w:val="24"/>
          <w:szCs w:val="24"/>
        </w:rPr>
        <w:t xml:space="preserve">увеличением и уточнением </w:t>
      </w:r>
      <w:r w:rsidRPr="00830FB6">
        <w:rPr>
          <w:rFonts w:ascii="Times New Roman" w:hAnsi="Times New Roman"/>
          <w:color w:val="000000"/>
          <w:sz w:val="24"/>
          <w:szCs w:val="24"/>
        </w:rPr>
        <w:t>объёмов финансирования мероприятий ведомственной целевой программы «Реализация мероприятий для детей и молодёжи в городе Югорске на 2013-2015 годы»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- Программа)</w:t>
      </w:r>
      <w:r w:rsidRPr="00830FB6">
        <w:rPr>
          <w:rFonts w:ascii="Times New Roman" w:hAnsi="Times New Roman"/>
          <w:color w:val="000000"/>
          <w:sz w:val="24"/>
          <w:szCs w:val="24"/>
        </w:rPr>
        <w:t>,</w:t>
      </w:r>
    </w:p>
    <w:p w:rsidR="0086116F" w:rsidRDefault="00AB7AAB" w:rsidP="00AB7A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AB7AAB" w:rsidRDefault="00AB7AAB" w:rsidP="00AB7AA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3327">
        <w:rPr>
          <w:rFonts w:ascii="Times New Roman" w:hAnsi="Times New Roman"/>
          <w:b/>
          <w:color w:val="000000"/>
          <w:sz w:val="24"/>
          <w:szCs w:val="24"/>
        </w:rPr>
        <w:t>Приказываю:</w:t>
      </w:r>
    </w:p>
    <w:p w:rsidR="00AB7AAB" w:rsidRDefault="00AB7AAB" w:rsidP="00AB7AAB">
      <w:pPr>
        <w:pStyle w:val="Standard"/>
        <w:numPr>
          <w:ilvl w:val="0"/>
          <w:numId w:val="2"/>
        </w:numPr>
        <w:ind w:left="0" w:firstLine="480"/>
        <w:jc w:val="both"/>
        <w:rPr>
          <w:lang w:val="ru-RU"/>
        </w:rPr>
      </w:pPr>
      <w:r>
        <w:rPr>
          <w:lang w:val="ru-RU"/>
        </w:rPr>
        <w:t>В Паспорте Программы раздел «Объёмы и источники финансирования» изложить в следующей редакции:</w:t>
      </w:r>
    </w:p>
    <w:p w:rsidR="00AB7AAB" w:rsidRPr="00A46EA1" w:rsidRDefault="00AB7AAB" w:rsidP="00AB7AAB">
      <w:pPr>
        <w:pStyle w:val="Standard"/>
        <w:snapToGrid w:val="0"/>
        <w:ind w:right="136"/>
        <w:jc w:val="both"/>
        <w:rPr>
          <w:rFonts w:cs="Times New Roman"/>
          <w:bCs/>
          <w:color w:val="auto"/>
          <w:lang w:val="ru-RU"/>
        </w:rPr>
      </w:pPr>
      <w:r>
        <w:rPr>
          <w:rFonts w:cs="Times New Roman"/>
          <w:lang w:val="ru-RU"/>
        </w:rPr>
        <w:t xml:space="preserve">        «Общий объем финансирования программы на 2013 – 2015 </w:t>
      </w:r>
      <w:r>
        <w:rPr>
          <w:rFonts w:cs="Times New Roman"/>
          <w:bCs/>
          <w:lang w:val="ru-RU"/>
        </w:rPr>
        <w:t xml:space="preserve">годы составляет </w:t>
      </w:r>
      <w:r w:rsidR="0086116F">
        <w:rPr>
          <w:rFonts w:cs="Times New Roman"/>
          <w:bCs/>
          <w:color w:val="auto"/>
          <w:lang w:val="ru-RU"/>
        </w:rPr>
        <w:t>13</w:t>
      </w:r>
      <w:r w:rsidR="002D44FF">
        <w:rPr>
          <w:rFonts w:cs="Times New Roman"/>
          <w:bCs/>
          <w:color w:val="auto"/>
          <w:lang w:val="ru-RU"/>
        </w:rPr>
        <w:t>2</w:t>
      </w:r>
      <w:r w:rsidR="0086116F">
        <w:rPr>
          <w:rFonts w:cs="Times New Roman"/>
          <w:bCs/>
          <w:color w:val="auto"/>
          <w:lang w:val="ru-RU"/>
        </w:rPr>
        <w:t> </w:t>
      </w:r>
      <w:r w:rsidR="002D44FF">
        <w:rPr>
          <w:rFonts w:cs="Times New Roman"/>
          <w:bCs/>
          <w:color w:val="auto"/>
          <w:lang w:val="ru-RU"/>
        </w:rPr>
        <w:t>21</w:t>
      </w:r>
      <w:r w:rsidR="0086116F">
        <w:rPr>
          <w:rFonts w:cs="Times New Roman"/>
          <w:bCs/>
          <w:color w:val="auto"/>
          <w:lang w:val="ru-RU"/>
        </w:rPr>
        <w:t>7,734</w:t>
      </w:r>
      <w:r>
        <w:rPr>
          <w:rFonts w:cs="Times New Roman"/>
          <w:bCs/>
          <w:color w:val="auto"/>
          <w:lang w:val="ru-RU"/>
        </w:rPr>
        <w:t xml:space="preserve"> </w:t>
      </w:r>
      <w:r w:rsidRPr="00A46EA1">
        <w:rPr>
          <w:rFonts w:cs="Times New Roman"/>
          <w:bCs/>
          <w:color w:val="auto"/>
          <w:lang w:val="ru-RU"/>
        </w:rPr>
        <w:t xml:space="preserve"> </w:t>
      </w:r>
      <w:r w:rsidRPr="00A46EA1">
        <w:rPr>
          <w:rFonts w:cs="Times New Roman"/>
          <w:color w:val="auto"/>
          <w:lang w:val="ru-RU"/>
        </w:rPr>
        <w:t xml:space="preserve">тыс. рублей,  </w:t>
      </w:r>
      <w:r w:rsidRPr="00A46EA1">
        <w:rPr>
          <w:rFonts w:cs="Times New Roman"/>
          <w:bCs/>
          <w:color w:val="auto"/>
          <w:lang w:val="ru-RU"/>
        </w:rPr>
        <w:t>из них:</w:t>
      </w:r>
    </w:p>
    <w:p w:rsidR="00AB7AAB" w:rsidRPr="00A46EA1" w:rsidRDefault="00AB7AAB" w:rsidP="00AB7AAB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b/>
          <w:sz w:val="24"/>
          <w:szCs w:val="24"/>
        </w:rPr>
        <w:t xml:space="preserve">* </w:t>
      </w:r>
      <w:r w:rsidRPr="00A46EA1">
        <w:rPr>
          <w:rFonts w:ascii="Times New Roman" w:hAnsi="Times New Roman"/>
          <w:sz w:val="24"/>
          <w:szCs w:val="24"/>
          <w:u w:val="single"/>
        </w:rPr>
        <w:t>в 2013 году</w:t>
      </w:r>
      <w:r w:rsidRPr="00A46EA1"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sz w:val="24"/>
          <w:szCs w:val="24"/>
        </w:rPr>
        <w:t>4</w:t>
      </w:r>
      <w:r w:rsidR="002D44FF">
        <w:rPr>
          <w:rFonts w:ascii="Times New Roman" w:hAnsi="Times New Roman"/>
          <w:sz w:val="24"/>
          <w:szCs w:val="24"/>
        </w:rPr>
        <w:t>9</w:t>
      </w:r>
      <w:r w:rsidR="0086116F">
        <w:rPr>
          <w:rFonts w:ascii="Times New Roman" w:hAnsi="Times New Roman"/>
          <w:sz w:val="24"/>
          <w:szCs w:val="24"/>
        </w:rPr>
        <w:t> </w:t>
      </w:r>
      <w:r w:rsidR="002D44FF">
        <w:rPr>
          <w:rFonts w:ascii="Times New Roman" w:hAnsi="Times New Roman"/>
          <w:sz w:val="24"/>
          <w:szCs w:val="24"/>
        </w:rPr>
        <w:t>6</w:t>
      </w:r>
      <w:r w:rsidR="0086116F">
        <w:rPr>
          <w:rFonts w:ascii="Times New Roman" w:hAnsi="Times New Roman"/>
          <w:sz w:val="24"/>
          <w:szCs w:val="24"/>
        </w:rPr>
        <w:t>40,734</w:t>
      </w:r>
      <w:r w:rsidRPr="00A46EA1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AB7AAB" w:rsidRPr="00A46EA1" w:rsidRDefault="00AB7AAB" w:rsidP="00AB7AAB">
      <w:pPr>
        <w:pStyle w:val="Standard"/>
        <w:ind w:left="840" w:right="136"/>
        <w:jc w:val="both"/>
        <w:rPr>
          <w:rFonts w:cs="Times New Roman"/>
          <w:bCs/>
          <w:color w:val="auto"/>
          <w:lang w:val="ru-RU"/>
        </w:rPr>
      </w:pPr>
      <w:r w:rsidRPr="00A46EA1">
        <w:rPr>
          <w:rFonts w:cs="Times New Roman"/>
          <w:bCs/>
          <w:color w:val="auto"/>
          <w:lang w:val="ru-RU"/>
        </w:rPr>
        <w:t xml:space="preserve">средства бюджета города Югорска – </w:t>
      </w:r>
      <w:r w:rsidR="002D44FF">
        <w:rPr>
          <w:rFonts w:cs="Times New Roman"/>
          <w:bCs/>
          <w:color w:val="auto"/>
          <w:lang w:val="ru-RU"/>
        </w:rPr>
        <w:t>40</w:t>
      </w:r>
      <w:r w:rsidR="0086116F">
        <w:rPr>
          <w:rFonts w:cs="Times New Roman"/>
          <w:bCs/>
          <w:color w:val="auto"/>
          <w:lang w:val="ru-RU"/>
        </w:rPr>
        <w:t> </w:t>
      </w:r>
      <w:r w:rsidR="002D44FF">
        <w:rPr>
          <w:rFonts w:cs="Times New Roman"/>
          <w:bCs/>
          <w:color w:val="auto"/>
          <w:lang w:val="ru-RU"/>
        </w:rPr>
        <w:t>8</w:t>
      </w:r>
      <w:r w:rsidR="0086116F">
        <w:rPr>
          <w:rFonts w:cs="Times New Roman"/>
          <w:bCs/>
          <w:color w:val="auto"/>
          <w:lang w:val="ru-RU"/>
        </w:rPr>
        <w:t>62,2</w:t>
      </w:r>
      <w:r w:rsidR="00D37315">
        <w:rPr>
          <w:rFonts w:cs="Times New Roman"/>
          <w:bCs/>
          <w:color w:val="auto"/>
          <w:lang w:val="ru-RU"/>
        </w:rPr>
        <w:t>34</w:t>
      </w:r>
      <w:r w:rsidRPr="00A46EA1">
        <w:rPr>
          <w:rFonts w:cs="Times New Roman"/>
          <w:color w:val="auto"/>
          <w:lang w:val="ru-RU"/>
        </w:rPr>
        <w:t xml:space="preserve"> </w:t>
      </w:r>
      <w:r w:rsidRPr="00A46EA1">
        <w:rPr>
          <w:rFonts w:cs="Times New Roman"/>
          <w:bCs/>
          <w:color w:val="auto"/>
          <w:lang w:val="ru-RU"/>
        </w:rPr>
        <w:t>тыс. рублей;</w:t>
      </w:r>
    </w:p>
    <w:p w:rsidR="00AB7AAB" w:rsidRPr="00A46EA1" w:rsidRDefault="00AB7AAB" w:rsidP="00AB7AAB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bCs/>
          <w:sz w:val="24"/>
          <w:szCs w:val="24"/>
        </w:rPr>
        <w:t xml:space="preserve">средства от приносящей доход деятельности </w:t>
      </w:r>
      <w:r w:rsidRPr="00A46EA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8 </w:t>
      </w:r>
      <w:r w:rsidR="00D37315">
        <w:rPr>
          <w:rFonts w:ascii="Times New Roman" w:hAnsi="Times New Roman"/>
          <w:sz w:val="24"/>
          <w:szCs w:val="24"/>
        </w:rPr>
        <w:t>778</w:t>
      </w:r>
      <w:r>
        <w:rPr>
          <w:rFonts w:ascii="Times New Roman" w:hAnsi="Times New Roman"/>
          <w:sz w:val="24"/>
          <w:szCs w:val="24"/>
        </w:rPr>
        <w:t>,</w:t>
      </w:r>
      <w:r w:rsidR="00D37315">
        <w:rPr>
          <w:rFonts w:ascii="Times New Roman" w:hAnsi="Times New Roman"/>
          <w:sz w:val="24"/>
          <w:szCs w:val="24"/>
        </w:rPr>
        <w:t>5</w:t>
      </w:r>
      <w:r w:rsidRPr="00A46EA1">
        <w:rPr>
          <w:rFonts w:ascii="Times New Roman" w:hAnsi="Times New Roman"/>
          <w:sz w:val="24"/>
          <w:szCs w:val="24"/>
        </w:rPr>
        <w:t xml:space="preserve"> тыс. рублей;</w:t>
      </w:r>
    </w:p>
    <w:p w:rsidR="00AB7AAB" w:rsidRPr="00A46EA1" w:rsidRDefault="00AB7AAB" w:rsidP="00AB7AAB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sz w:val="24"/>
          <w:szCs w:val="24"/>
        </w:rPr>
        <w:t xml:space="preserve">      * </w:t>
      </w:r>
      <w:r w:rsidRPr="00A46EA1">
        <w:rPr>
          <w:rFonts w:ascii="Times New Roman" w:hAnsi="Times New Roman"/>
          <w:sz w:val="24"/>
          <w:szCs w:val="24"/>
          <w:u w:val="single"/>
        </w:rPr>
        <w:t>в 2014 году</w:t>
      </w:r>
      <w:r w:rsidRPr="00A46EA1"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sz w:val="24"/>
          <w:szCs w:val="24"/>
        </w:rPr>
        <w:t>40 530,7</w:t>
      </w:r>
      <w:r w:rsidRPr="00A46EA1">
        <w:rPr>
          <w:rFonts w:ascii="Times New Roman" w:hAnsi="Times New Roman"/>
          <w:b/>
          <w:sz w:val="24"/>
          <w:szCs w:val="24"/>
        </w:rPr>
        <w:t xml:space="preserve"> </w:t>
      </w:r>
      <w:r w:rsidRPr="00A46EA1">
        <w:rPr>
          <w:rFonts w:ascii="Times New Roman" w:hAnsi="Times New Roman"/>
          <w:sz w:val="24"/>
          <w:szCs w:val="24"/>
        </w:rPr>
        <w:t xml:space="preserve">тыс. рублей </w:t>
      </w:r>
    </w:p>
    <w:p w:rsidR="00AB7AAB" w:rsidRPr="00A46EA1" w:rsidRDefault="00AB7AAB" w:rsidP="00AB7AAB">
      <w:pPr>
        <w:pStyle w:val="Standard"/>
        <w:ind w:left="840" w:right="136"/>
        <w:jc w:val="both"/>
        <w:rPr>
          <w:rFonts w:cs="Times New Roman"/>
          <w:bCs/>
          <w:color w:val="auto"/>
          <w:lang w:val="ru-RU"/>
        </w:rPr>
      </w:pPr>
      <w:r w:rsidRPr="00A46EA1">
        <w:rPr>
          <w:rFonts w:cs="Times New Roman"/>
          <w:bCs/>
          <w:color w:val="auto"/>
          <w:lang w:val="ru-RU"/>
        </w:rPr>
        <w:t xml:space="preserve">средства бюджета города Югорска – 31 275,0 </w:t>
      </w:r>
      <w:r w:rsidRPr="00A46EA1">
        <w:rPr>
          <w:rFonts w:cs="Times New Roman"/>
          <w:color w:val="auto"/>
          <w:lang w:val="ru-RU"/>
        </w:rPr>
        <w:t xml:space="preserve"> </w:t>
      </w:r>
      <w:r w:rsidRPr="00A46EA1">
        <w:rPr>
          <w:rFonts w:cs="Times New Roman"/>
          <w:bCs/>
          <w:color w:val="auto"/>
          <w:lang w:val="ru-RU"/>
        </w:rPr>
        <w:t>тыс. руб.</w:t>
      </w:r>
    </w:p>
    <w:p w:rsidR="00AB7AAB" w:rsidRPr="00A46EA1" w:rsidRDefault="00AB7AAB" w:rsidP="00AB7AAB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bCs/>
          <w:sz w:val="24"/>
          <w:szCs w:val="24"/>
        </w:rPr>
        <w:t xml:space="preserve">средства от приносящей доход деятельности </w:t>
      </w:r>
      <w:r w:rsidRPr="00A46EA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9 255,7</w:t>
      </w:r>
      <w:r w:rsidRPr="00A46EA1">
        <w:rPr>
          <w:rFonts w:ascii="Times New Roman" w:hAnsi="Times New Roman"/>
          <w:sz w:val="24"/>
          <w:szCs w:val="24"/>
        </w:rPr>
        <w:t xml:space="preserve"> тыс. рублей;</w:t>
      </w:r>
    </w:p>
    <w:p w:rsidR="00AB7AAB" w:rsidRPr="00A46EA1" w:rsidRDefault="00AB7AAB" w:rsidP="00AB7AAB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sz w:val="24"/>
          <w:szCs w:val="24"/>
        </w:rPr>
        <w:t xml:space="preserve">* </w:t>
      </w:r>
      <w:r w:rsidRPr="00A46EA1">
        <w:rPr>
          <w:rFonts w:ascii="Times New Roman" w:hAnsi="Times New Roman"/>
          <w:sz w:val="24"/>
          <w:szCs w:val="24"/>
          <w:u w:val="single"/>
        </w:rPr>
        <w:t>в 2015 году</w:t>
      </w:r>
      <w:r w:rsidRPr="00A46EA1"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sz w:val="24"/>
          <w:szCs w:val="24"/>
        </w:rPr>
        <w:t>42 046,3</w:t>
      </w:r>
      <w:r w:rsidRPr="00A46EA1">
        <w:rPr>
          <w:rFonts w:ascii="Times New Roman" w:hAnsi="Times New Roman"/>
          <w:sz w:val="24"/>
          <w:szCs w:val="24"/>
        </w:rPr>
        <w:t xml:space="preserve"> тыс. рублей </w:t>
      </w:r>
    </w:p>
    <w:p w:rsidR="00AB7AAB" w:rsidRPr="00A46EA1" w:rsidRDefault="00AB7AAB" w:rsidP="00AB7AAB">
      <w:pPr>
        <w:pStyle w:val="Standard"/>
        <w:ind w:left="840" w:right="136"/>
        <w:jc w:val="both"/>
        <w:rPr>
          <w:rFonts w:cs="Times New Roman"/>
          <w:bCs/>
          <w:color w:val="auto"/>
          <w:lang w:val="ru-RU"/>
        </w:rPr>
      </w:pPr>
      <w:r w:rsidRPr="00A46EA1">
        <w:rPr>
          <w:rFonts w:cs="Times New Roman"/>
          <w:bCs/>
          <w:color w:val="auto"/>
          <w:lang w:val="ru-RU"/>
        </w:rPr>
        <w:t>средства бюджета города Югорска – 32 704,0</w:t>
      </w:r>
      <w:r w:rsidRPr="00A46EA1">
        <w:rPr>
          <w:rFonts w:cs="Times New Roman"/>
          <w:color w:val="auto"/>
          <w:lang w:val="ru-RU"/>
        </w:rPr>
        <w:t xml:space="preserve"> </w:t>
      </w:r>
      <w:r w:rsidRPr="00A46EA1">
        <w:rPr>
          <w:rFonts w:cs="Times New Roman"/>
          <w:bCs/>
          <w:color w:val="auto"/>
          <w:lang w:val="ru-RU"/>
        </w:rPr>
        <w:t>тыс. руб.</w:t>
      </w:r>
    </w:p>
    <w:p w:rsidR="00AB7AAB" w:rsidRPr="00A46EA1" w:rsidRDefault="00AB7AAB" w:rsidP="00AB7AAB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A46EA1">
        <w:rPr>
          <w:rFonts w:ascii="Times New Roman" w:hAnsi="Times New Roman"/>
          <w:bCs/>
          <w:sz w:val="24"/>
          <w:szCs w:val="24"/>
        </w:rPr>
        <w:t xml:space="preserve">средства от приносящей доход деятельности </w:t>
      </w:r>
      <w:r w:rsidRPr="00A46EA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9 342,3 </w:t>
      </w:r>
      <w:r w:rsidRPr="00A46EA1">
        <w:rPr>
          <w:rFonts w:ascii="Times New Roman" w:hAnsi="Times New Roman"/>
          <w:sz w:val="24"/>
          <w:szCs w:val="24"/>
        </w:rPr>
        <w:t xml:space="preserve"> тыс. рублей.</w:t>
      </w:r>
    </w:p>
    <w:p w:rsidR="00AB7AAB" w:rsidRPr="00A46EA1" w:rsidRDefault="00AB7AAB" w:rsidP="00AB7AAB">
      <w:pPr>
        <w:pStyle w:val="Standard"/>
        <w:ind w:firstLine="840"/>
        <w:jc w:val="both"/>
        <w:rPr>
          <w:color w:val="auto"/>
          <w:lang w:val="ru-RU"/>
        </w:rPr>
      </w:pPr>
      <w:r w:rsidRPr="00A46EA1">
        <w:rPr>
          <w:rFonts w:cs="Times New Roman"/>
          <w:color w:val="auto"/>
          <w:lang w:val="ru-RU"/>
        </w:rPr>
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период».</w:t>
      </w:r>
    </w:p>
    <w:p w:rsidR="003419D7" w:rsidRPr="00EA0E6A" w:rsidRDefault="000136F2" w:rsidP="003419D7">
      <w:pPr>
        <w:pStyle w:val="Standard"/>
        <w:numPr>
          <w:ilvl w:val="0"/>
          <w:numId w:val="2"/>
        </w:numPr>
        <w:jc w:val="both"/>
        <w:rPr>
          <w:color w:val="auto"/>
          <w:lang w:val="ru-RU"/>
        </w:rPr>
      </w:pPr>
      <w:r>
        <w:rPr>
          <w:color w:val="auto"/>
          <w:lang w:val="ru-RU"/>
        </w:rPr>
        <w:t>Приложение 2 к приказу</w:t>
      </w:r>
      <w:r w:rsidR="003419D7" w:rsidRPr="00EA0E6A">
        <w:rPr>
          <w:color w:val="auto"/>
          <w:lang w:val="ru-RU"/>
        </w:rPr>
        <w:t xml:space="preserve"> Управления от 16.11.2012 № 165 «Об утверждении ведомственной целевой программы «Реализация мероприятий для детей и молодёжи в городе Югорске на 2013-2015 годы» изложить в новой редакции (приложение 1).</w:t>
      </w:r>
    </w:p>
    <w:p w:rsidR="00AB7AAB" w:rsidRPr="00830FB6" w:rsidRDefault="00AB7AAB" w:rsidP="00AB7AAB">
      <w:pPr>
        <w:pStyle w:val="Standard"/>
        <w:numPr>
          <w:ilvl w:val="0"/>
          <w:numId w:val="2"/>
        </w:numPr>
        <w:jc w:val="both"/>
        <w:rPr>
          <w:lang w:val="ru-RU"/>
        </w:rPr>
      </w:pPr>
      <w:r w:rsidRPr="00830FB6">
        <w:rPr>
          <w:lang w:val="ru-RU"/>
        </w:rPr>
        <w:t xml:space="preserve">Приложение 3 </w:t>
      </w:r>
      <w:r>
        <w:rPr>
          <w:lang w:val="ru-RU"/>
        </w:rPr>
        <w:t xml:space="preserve">к приказу </w:t>
      </w:r>
      <w:r w:rsidR="00D37315">
        <w:rPr>
          <w:lang w:val="ru-RU"/>
        </w:rPr>
        <w:t>У</w:t>
      </w:r>
      <w:r>
        <w:rPr>
          <w:lang w:val="ru-RU"/>
        </w:rPr>
        <w:t xml:space="preserve">правления от 16.11.2012 № 165 </w:t>
      </w:r>
      <w:r w:rsidRPr="00830FB6">
        <w:rPr>
          <w:lang w:val="ru-RU"/>
        </w:rPr>
        <w:t>«Об утверждении ведомственной целевой программы «Реализация мероприятий для детей и молодёжи в городе Югорске на 2013-2015 годы»  изложить в новой редакции (приложение 2).</w:t>
      </w:r>
    </w:p>
    <w:p w:rsidR="00AB7AAB" w:rsidRDefault="00AB7AAB" w:rsidP="00AB7AAB">
      <w:pPr>
        <w:pStyle w:val="Standard"/>
        <w:numPr>
          <w:ilvl w:val="0"/>
          <w:numId w:val="2"/>
        </w:numPr>
        <w:jc w:val="both"/>
        <w:rPr>
          <w:lang w:val="ru-RU"/>
        </w:rPr>
      </w:pPr>
      <w:proofErr w:type="gramStart"/>
      <w:r w:rsidRPr="00830FB6">
        <w:rPr>
          <w:lang w:val="ru-RU"/>
        </w:rPr>
        <w:t>Контроль за</w:t>
      </w:r>
      <w:proofErr w:type="gramEnd"/>
      <w:r w:rsidRPr="00830FB6">
        <w:rPr>
          <w:lang w:val="ru-RU"/>
        </w:rPr>
        <w:t xml:space="preserve"> выполне</w:t>
      </w:r>
      <w:r>
        <w:rPr>
          <w:lang w:val="ru-RU"/>
        </w:rPr>
        <w:t>нием приказа оставляю за собой.</w:t>
      </w:r>
    </w:p>
    <w:p w:rsidR="00AB7AAB" w:rsidRDefault="00AB7AAB" w:rsidP="00AB7AAB">
      <w:pPr>
        <w:pStyle w:val="Standard"/>
        <w:ind w:left="840"/>
        <w:jc w:val="both"/>
        <w:rPr>
          <w:lang w:val="ru-RU"/>
        </w:rPr>
      </w:pPr>
    </w:p>
    <w:p w:rsidR="00EA0E6A" w:rsidRDefault="00EA0E6A" w:rsidP="00AB7AAB">
      <w:pPr>
        <w:pStyle w:val="Standard"/>
        <w:ind w:left="840"/>
        <w:jc w:val="both"/>
        <w:rPr>
          <w:lang w:val="ru-RU"/>
        </w:rPr>
      </w:pPr>
    </w:p>
    <w:p w:rsidR="00EA0E6A" w:rsidRPr="005A0B60" w:rsidRDefault="00EA0E6A" w:rsidP="00AB7AAB">
      <w:pPr>
        <w:pStyle w:val="Standard"/>
        <w:ind w:left="840"/>
        <w:jc w:val="both"/>
        <w:rPr>
          <w:lang w:val="ru-RU"/>
        </w:rPr>
      </w:pPr>
    </w:p>
    <w:p w:rsidR="00AB7AAB" w:rsidRDefault="0086116F" w:rsidP="00D3731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Начальник У</w:t>
      </w:r>
      <w:r w:rsidR="00AB7AAB">
        <w:rPr>
          <w:rFonts w:ascii="Times New Roman" w:hAnsi="Times New Roman"/>
          <w:b/>
          <w:bCs/>
        </w:rPr>
        <w:t xml:space="preserve">правления                                         </w:t>
      </w:r>
      <w:r w:rsidR="00D37315">
        <w:rPr>
          <w:rFonts w:ascii="Times New Roman" w:hAnsi="Times New Roman"/>
          <w:b/>
          <w:bCs/>
        </w:rPr>
        <w:t xml:space="preserve">                                          </w:t>
      </w:r>
      <w:r w:rsidR="00AB7AAB">
        <w:rPr>
          <w:rFonts w:ascii="Times New Roman" w:hAnsi="Times New Roman"/>
          <w:b/>
          <w:bCs/>
        </w:rPr>
        <w:t xml:space="preserve">                         </w:t>
      </w:r>
      <w:r>
        <w:rPr>
          <w:rFonts w:ascii="Times New Roman" w:hAnsi="Times New Roman"/>
          <w:b/>
          <w:bCs/>
        </w:rPr>
        <w:t xml:space="preserve">В.М. </w:t>
      </w:r>
      <w:proofErr w:type="spellStart"/>
      <w:r>
        <w:rPr>
          <w:rFonts w:ascii="Times New Roman" w:hAnsi="Times New Roman"/>
          <w:b/>
          <w:bCs/>
        </w:rPr>
        <w:t>Бурматов</w:t>
      </w:r>
      <w:proofErr w:type="spellEnd"/>
    </w:p>
    <w:p w:rsidR="000136F2" w:rsidRDefault="000136F2" w:rsidP="00D37315">
      <w:pPr>
        <w:rPr>
          <w:rFonts w:ascii="Times New Roman" w:hAnsi="Times New Roman"/>
          <w:b/>
          <w:bCs/>
        </w:rPr>
      </w:pPr>
    </w:p>
    <w:p w:rsidR="000136F2" w:rsidRDefault="000136F2" w:rsidP="00D37315">
      <w:pPr>
        <w:rPr>
          <w:rFonts w:ascii="Times New Roman" w:hAnsi="Times New Roman"/>
          <w:b/>
          <w:bCs/>
        </w:rPr>
      </w:pP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43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Ханты – Мансийский автономный округ – Югра (Тюменская область)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Муниципальное образование – городской округ город Югорск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Администрация города 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УПРАВЛЕНИЕ ПО ФИЗИЧЕСКОЙ КУЛЬТУРЕ, СПОРТУ, РАБОТЕ С ДЕТЬМИ И МОЛОДЕЖЬЮ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 к проекту приказа</w:t>
      </w:r>
    </w:p>
    <w:p w:rsidR="00AB7AAB" w:rsidRDefault="00AB7AAB" w:rsidP="00AB7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AAB" w:rsidRPr="00837E73" w:rsidRDefault="00AB7AAB" w:rsidP="00AB7AAB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«О внесении изменений </w:t>
      </w:r>
      <w:r w:rsidRPr="00837E73">
        <w:rPr>
          <w:b/>
          <w:lang w:val="ru-RU"/>
        </w:rPr>
        <w:t>в приказ управления</w:t>
      </w:r>
      <w:r>
        <w:rPr>
          <w:b/>
          <w:lang w:val="ru-RU"/>
        </w:rPr>
        <w:t xml:space="preserve"> от 16.11.2012 № 165»</w:t>
      </w:r>
    </w:p>
    <w:p w:rsidR="00AB7AAB" w:rsidRDefault="00AB7AAB" w:rsidP="00AB7AAB">
      <w:pPr>
        <w:pStyle w:val="Standard"/>
        <w:jc w:val="center"/>
        <w:rPr>
          <w:lang w:val="ru-RU"/>
        </w:rPr>
      </w:pPr>
    </w:p>
    <w:p w:rsidR="00AB7AAB" w:rsidRDefault="00AB7AAB" w:rsidP="00AB7AAB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Внесение изменений в ведомственную целевую  программу «Реализация мероприятий для детей и молодежи в городе Югорске на 2013 — 2015 годы» (далее - Программа) </w:t>
      </w:r>
      <w:proofErr w:type="gramStart"/>
      <w:r>
        <w:rPr>
          <w:lang w:val="ru-RU"/>
        </w:rPr>
        <w:t>связаны</w:t>
      </w:r>
      <w:proofErr w:type="gramEnd"/>
      <w:r>
        <w:rPr>
          <w:lang w:val="ru-RU"/>
        </w:rPr>
        <w:t xml:space="preserve"> с:</w:t>
      </w:r>
    </w:p>
    <w:p w:rsidR="00AB7AAB" w:rsidRDefault="00AB7AAB" w:rsidP="00AB7AAB">
      <w:pPr>
        <w:pStyle w:val="Standard"/>
        <w:jc w:val="both"/>
        <w:rPr>
          <w:lang w:val="ru-RU"/>
        </w:rPr>
      </w:pPr>
    </w:p>
    <w:p w:rsidR="00AB7AAB" w:rsidRPr="0043278A" w:rsidRDefault="00AB7AAB" w:rsidP="00D37315">
      <w:pPr>
        <w:pStyle w:val="Standard"/>
        <w:ind w:firstLine="708"/>
        <w:jc w:val="both"/>
        <w:rPr>
          <w:rFonts w:cs="Times New Roman"/>
          <w:lang w:val="ru-RU"/>
        </w:rPr>
      </w:pPr>
      <w:r w:rsidRPr="0043278A">
        <w:rPr>
          <w:lang w:val="ru-RU"/>
        </w:rPr>
        <w:t xml:space="preserve">1. </w:t>
      </w:r>
      <w:r w:rsidR="00D37315">
        <w:rPr>
          <w:lang w:val="ru-RU"/>
        </w:rPr>
        <w:t xml:space="preserve">Уточнением </w:t>
      </w:r>
      <w:r w:rsidRPr="0043278A">
        <w:rPr>
          <w:lang w:val="ru-RU"/>
        </w:rPr>
        <w:t xml:space="preserve">бюджетных ассигнований и лимитов бюджетных обязательств в рамках реализации ведомственной целевой программы </w:t>
      </w:r>
      <w:r w:rsidRPr="00782BAD">
        <w:rPr>
          <w:lang w:val="ru-RU"/>
        </w:rPr>
        <w:t>«Реализация мероприятий для детей и молодёжи в городе Югорске на 2013-2015 годы»</w:t>
      </w:r>
      <w:r w:rsidR="00DC502D">
        <w:rPr>
          <w:lang w:val="ru-RU"/>
        </w:rPr>
        <w:t>.</w:t>
      </w:r>
    </w:p>
    <w:p w:rsidR="00AB7AAB" w:rsidRPr="0043278A" w:rsidRDefault="00AB7AAB" w:rsidP="00AB7AAB">
      <w:pPr>
        <w:pStyle w:val="Standard"/>
        <w:jc w:val="both"/>
        <w:rPr>
          <w:rFonts w:cs="Times New Roman"/>
          <w:lang w:val="ru-RU"/>
        </w:rPr>
      </w:pPr>
      <w:r w:rsidRPr="0043278A">
        <w:rPr>
          <w:rFonts w:cs="Times New Roman"/>
          <w:lang w:val="ru-RU"/>
        </w:rPr>
        <w:t xml:space="preserve">            2.</w:t>
      </w:r>
      <w:r w:rsidR="00D37315">
        <w:rPr>
          <w:rFonts w:cs="Times New Roman"/>
          <w:lang w:val="ru-RU"/>
        </w:rPr>
        <w:t xml:space="preserve"> </w:t>
      </w:r>
      <w:r w:rsidRPr="0043278A">
        <w:rPr>
          <w:rFonts w:cs="Times New Roman"/>
          <w:lang w:val="ru-RU"/>
        </w:rPr>
        <w:t>Увеличение</w:t>
      </w:r>
      <w:r>
        <w:rPr>
          <w:rFonts w:cs="Times New Roman"/>
          <w:lang w:val="ru-RU"/>
        </w:rPr>
        <w:t>м</w:t>
      </w:r>
      <w:r w:rsidRPr="0043278A">
        <w:rPr>
          <w:rFonts w:cs="Times New Roman"/>
          <w:lang w:val="ru-RU"/>
        </w:rPr>
        <w:t xml:space="preserve"> целевой субсидии на выполнение муниципального задания </w:t>
      </w:r>
      <w:r w:rsidR="002D44FF">
        <w:rPr>
          <w:rFonts w:cs="Times New Roman"/>
          <w:lang w:val="ru-RU"/>
        </w:rPr>
        <w:t>м</w:t>
      </w:r>
      <w:r w:rsidRPr="0043278A">
        <w:rPr>
          <w:rFonts w:cs="Times New Roman"/>
          <w:lang w:val="ru-RU"/>
        </w:rPr>
        <w:t>униципальн</w:t>
      </w:r>
      <w:r w:rsidR="002D44FF">
        <w:rPr>
          <w:rFonts w:cs="Times New Roman"/>
          <w:lang w:val="ru-RU"/>
        </w:rPr>
        <w:t>ому</w:t>
      </w:r>
      <w:r w:rsidRPr="0043278A">
        <w:rPr>
          <w:rFonts w:cs="Times New Roman"/>
          <w:lang w:val="ru-RU"/>
        </w:rPr>
        <w:t xml:space="preserve"> </w:t>
      </w:r>
      <w:r w:rsidR="002D44FF">
        <w:rPr>
          <w:rFonts w:cs="Times New Roman"/>
          <w:lang w:val="ru-RU"/>
        </w:rPr>
        <w:t>бюджетному учреждению</w:t>
      </w:r>
      <w:r w:rsidRPr="0043278A">
        <w:rPr>
          <w:rFonts w:cs="Times New Roman"/>
          <w:lang w:val="ru-RU"/>
        </w:rPr>
        <w:t xml:space="preserve"> «</w:t>
      </w:r>
      <w:r w:rsidR="002D44FF">
        <w:rPr>
          <w:rFonts w:cs="Times New Roman"/>
          <w:lang w:val="ru-RU"/>
        </w:rPr>
        <w:t>Дворец семьи»</w:t>
      </w:r>
      <w:r w:rsidR="002D44FF" w:rsidRPr="002D44FF">
        <w:rPr>
          <w:rFonts w:cs="Times New Roman"/>
          <w:lang w:val="ru-RU"/>
        </w:rPr>
        <w:t xml:space="preserve"> </w:t>
      </w:r>
      <w:r w:rsidR="002D44FF">
        <w:rPr>
          <w:rFonts w:cs="Times New Roman"/>
          <w:lang w:val="ru-RU"/>
        </w:rPr>
        <w:t>необходимой для финансового обеспечения ликвидационных мероприятий учреждения на 1 100 0</w:t>
      </w:r>
      <w:r w:rsidR="002D44FF" w:rsidRPr="0043278A">
        <w:rPr>
          <w:rFonts w:cs="Times New Roman"/>
          <w:lang w:val="ru-RU"/>
        </w:rPr>
        <w:t>00</w:t>
      </w:r>
      <w:r w:rsidR="002D44FF">
        <w:rPr>
          <w:rFonts w:cs="Times New Roman"/>
          <w:lang w:val="ru-RU"/>
        </w:rPr>
        <w:t xml:space="preserve"> (один миллион сто тысяч)</w:t>
      </w:r>
      <w:r w:rsidR="002D44FF" w:rsidRPr="0043278A">
        <w:rPr>
          <w:rFonts w:cs="Times New Roman"/>
          <w:lang w:val="ru-RU"/>
        </w:rPr>
        <w:t xml:space="preserve"> рублей</w:t>
      </w:r>
      <w:r w:rsidR="002D44FF">
        <w:rPr>
          <w:rFonts w:cs="Times New Roman"/>
          <w:lang w:val="ru-RU"/>
        </w:rPr>
        <w:t xml:space="preserve"> 00 копеек, </w:t>
      </w: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  <w:r w:rsidRPr="0043278A">
        <w:rPr>
          <w:rFonts w:cs="Times New Roman"/>
          <w:lang w:val="ru-RU"/>
        </w:rPr>
        <w:tab/>
      </w: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8A2A29" w:rsidRDefault="008A2A29" w:rsidP="00AB7AAB">
      <w:pPr>
        <w:pStyle w:val="Standard"/>
        <w:jc w:val="both"/>
        <w:rPr>
          <w:rFonts w:cs="Times New Roman"/>
          <w:lang w:val="ru-RU"/>
        </w:rPr>
      </w:pPr>
    </w:p>
    <w:p w:rsidR="008A2A29" w:rsidRDefault="008A2A29" w:rsidP="00AB7AAB">
      <w:pPr>
        <w:pStyle w:val="Standard"/>
        <w:jc w:val="both"/>
        <w:rPr>
          <w:rFonts w:cs="Times New Roman"/>
          <w:lang w:val="ru-RU"/>
        </w:rPr>
      </w:pPr>
    </w:p>
    <w:p w:rsidR="00AB7AAB" w:rsidRPr="008A2A29" w:rsidRDefault="008A2A29" w:rsidP="00AB7AAB">
      <w:pPr>
        <w:pStyle w:val="Standard"/>
        <w:jc w:val="both"/>
        <w:rPr>
          <w:rFonts w:cs="Times New Roman"/>
          <w:b/>
          <w:lang w:val="ru-RU"/>
        </w:rPr>
      </w:pPr>
      <w:r w:rsidRPr="008A2A29">
        <w:rPr>
          <w:rFonts w:cs="Times New Roman"/>
          <w:b/>
          <w:lang w:val="ru-RU"/>
        </w:rPr>
        <w:t>Н</w:t>
      </w:r>
      <w:r w:rsidR="00AB7AAB" w:rsidRPr="008A2A29">
        <w:rPr>
          <w:rFonts w:cs="Times New Roman"/>
          <w:b/>
          <w:lang w:val="ru-RU"/>
        </w:rPr>
        <w:t xml:space="preserve">ачальник </w:t>
      </w:r>
      <w:r w:rsidR="00D37315" w:rsidRPr="008A2A29">
        <w:rPr>
          <w:rFonts w:cs="Times New Roman"/>
          <w:b/>
          <w:lang w:val="ru-RU"/>
        </w:rPr>
        <w:t>У</w:t>
      </w:r>
      <w:r w:rsidR="00AB7AAB" w:rsidRPr="008A2A29">
        <w:rPr>
          <w:rFonts w:cs="Times New Roman"/>
          <w:b/>
          <w:lang w:val="ru-RU"/>
        </w:rPr>
        <w:t xml:space="preserve">правления                                                            </w:t>
      </w:r>
      <w:r w:rsidR="00D37315" w:rsidRPr="008A2A29">
        <w:rPr>
          <w:rFonts w:cs="Times New Roman"/>
          <w:b/>
          <w:lang w:val="ru-RU"/>
        </w:rPr>
        <w:t xml:space="preserve">            </w:t>
      </w:r>
      <w:r w:rsidR="00AB7AAB" w:rsidRPr="008A2A29">
        <w:rPr>
          <w:rFonts w:cs="Times New Roman"/>
          <w:b/>
          <w:lang w:val="ru-RU"/>
        </w:rPr>
        <w:t xml:space="preserve">                       </w:t>
      </w:r>
      <w:r w:rsidRPr="008A2A29">
        <w:rPr>
          <w:rFonts w:cs="Times New Roman"/>
          <w:b/>
          <w:lang w:val="ru-RU"/>
        </w:rPr>
        <w:t xml:space="preserve">В.М. </w:t>
      </w:r>
      <w:proofErr w:type="spellStart"/>
      <w:r w:rsidRPr="008A2A29">
        <w:rPr>
          <w:rFonts w:cs="Times New Roman"/>
          <w:b/>
          <w:lang w:val="ru-RU"/>
        </w:rPr>
        <w:t>Бурматов</w:t>
      </w:r>
      <w:proofErr w:type="spellEnd"/>
      <w:r w:rsidR="00AB7AAB" w:rsidRPr="008A2A29">
        <w:rPr>
          <w:rFonts w:cs="Times New Roman"/>
          <w:b/>
          <w:lang w:val="ru-RU"/>
        </w:rPr>
        <w:t xml:space="preserve"> </w:t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  <w:r w:rsidR="00AB7AAB" w:rsidRPr="008A2A29">
        <w:rPr>
          <w:rFonts w:cs="Times New Roman"/>
          <w:b/>
          <w:lang w:val="ru-RU"/>
        </w:rPr>
        <w:tab/>
      </w: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</w:p>
    <w:p w:rsidR="00AB7AAB" w:rsidRDefault="00AB7AAB" w:rsidP="00AB7AAB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</w:p>
    <w:p w:rsidR="00D37315" w:rsidRPr="00D37315" w:rsidRDefault="00D37315" w:rsidP="00AB7AAB">
      <w:pPr>
        <w:pStyle w:val="Standard"/>
        <w:jc w:val="both"/>
        <w:rPr>
          <w:sz w:val="20"/>
          <w:szCs w:val="20"/>
          <w:lang w:val="ru-RU"/>
        </w:rPr>
      </w:pPr>
      <w:r w:rsidRPr="00D37315">
        <w:rPr>
          <w:sz w:val="20"/>
          <w:szCs w:val="20"/>
          <w:lang w:val="ru-RU"/>
        </w:rPr>
        <w:t>Исп.: О.В. Самсоненко,</w:t>
      </w:r>
    </w:p>
    <w:p w:rsidR="00AB7AAB" w:rsidRPr="0020157E" w:rsidRDefault="00D37315" w:rsidP="00AB7AAB">
      <w:pPr>
        <w:pStyle w:val="Standard"/>
        <w:jc w:val="both"/>
        <w:rPr>
          <w:lang w:val="ru-RU"/>
        </w:rPr>
      </w:pPr>
      <w:r w:rsidRPr="00D37315">
        <w:rPr>
          <w:sz w:val="20"/>
          <w:szCs w:val="20"/>
          <w:lang w:val="ru-RU"/>
        </w:rPr>
        <w:t>тел.: 8(34675) 5-00-24</w:t>
      </w:r>
      <w:r>
        <w:rPr>
          <w:lang w:val="ru-RU"/>
        </w:rPr>
        <w:t xml:space="preserve"> </w:t>
      </w:r>
    </w:p>
    <w:p w:rsidR="00AB7AAB" w:rsidRDefault="00AB7AAB" w:rsidP="00AB7AAB">
      <w:pPr>
        <w:pStyle w:val="Standard"/>
        <w:jc w:val="both"/>
        <w:rPr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rPr>
          <w:b/>
          <w:lang w:val="ru-RU"/>
        </w:rPr>
      </w:pPr>
    </w:p>
    <w:p w:rsidR="00AB7AAB" w:rsidRDefault="00AB7AAB" w:rsidP="00AB7AAB">
      <w:pPr>
        <w:pStyle w:val="Standard"/>
        <w:rPr>
          <w:b/>
          <w:lang w:val="ru-RU"/>
        </w:rPr>
      </w:pPr>
    </w:p>
    <w:p w:rsidR="00AB7AAB" w:rsidRPr="00A21AAF" w:rsidRDefault="00AB7AAB" w:rsidP="00AB7AAB">
      <w:pPr>
        <w:pStyle w:val="Standard"/>
        <w:ind w:left="720"/>
        <w:jc w:val="center"/>
        <w:rPr>
          <w:b/>
          <w:lang w:val="ru-RU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</w:pPr>
    </w:p>
    <w:p w:rsidR="00AB7AAB" w:rsidRDefault="00AB7AAB" w:rsidP="00AB7AAB">
      <w:pPr>
        <w:spacing w:after="0"/>
        <w:rPr>
          <w:rFonts w:ascii="Times New Roman" w:hAnsi="Times New Roman"/>
        </w:rPr>
        <w:sectPr w:rsidR="00AB7AAB" w:rsidSect="0086116F">
          <w:pgSz w:w="11905" w:h="16837"/>
          <w:pgMar w:top="397" w:right="567" w:bottom="851" w:left="1418" w:header="720" w:footer="720" w:gutter="0"/>
          <w:cols w:space="720"/>
          <w:docGrid w:linePitch="360"/>
        </w:sectPr>
      </w:pPr>
    </w:p>
    <w:p w:rsidR="003419D7" w:rsidRPr="00EE1BFE" w:rsidRDefault="003419D7" w:rsidP="003419D7">
      <w:pPr>
        <w:spacing w:after="0" w:line="240" w:lineRule="auto"/>
        <w:jc w:val="right"/>
        <w:rPr>
          <w:rStyle w:val="apple-style-span"/>
          <w:rFonts w:ascii="Times New Roman" w:hAnsi="Times New Roman"/>
          <w:b/>
          <w:sz w:val="20"/>
          <w:szCs w:val="20"/>
        </w:rPr>
      </w:pPr>
      <w:r w:rsidRPr="00EE1BFE">
        <w:rPr>
          <w:rStyle w:val="apple-style-span"/>
          <w:rFonts w:ascii="Times New Roman" w:hAnsi="Times New Roman"/>
          <w:b/>
          <w:sz w:val="20"/>
          <w:szCs w:val="20"/>
        </w:rPr>
        <w:lastRenderedPageBreak/>
        <w:t>Приложение  1</w:t>
      </w:r>
    </w:p>
    <w:p w:rsidR="003419D7" w:rsidRPr="00EE1BFE" w:rsidRDefault="003419D7" w:rsidP="003419D7">
      <w:pPr>
        <w:spacing w:after="0" w:line="240" w:lineRule="auto"/>
        <w:ind w:firstLine="567"/>
        <w:jc w:val="right"/>
        <w:rPr>
          <w:rStyle w:val="apple-style-span"/>
          <w:rFonts w:ascii="Times New Roman" w:hAnsi="Times New Roman"/>
          <w:b/>
          <w:sz w:val="20"/>
          <w:szCs w:val="20"/>
        </w:rPr>
      </w:pPr>
      <w:r w:rsidRPr="00EE1BFE">
        <w:rPr>
          <w:rStyle w:val="apple-style-span"/>
          <w:rFonts w:ascii="Times New Roman" w:hAnsi="Times New Roman"/>
          <w:b/>
          <w:sz w:val="20"/>
          <w:szCs w:val="20"/>
        </w:rPr>
        <w:t>к приказу УФКСРДиМ</w:t>
      </w:r>
    </w:p>
    <w:p w:rsidR="003419D7" w:rsidRPr="00EE1BFE" w:rsidRDefault="003419D7" w:rsidP="003419D7">
      <w:pPr>
        <w:spacing w:after="0" w:line="240" w:lineRule="auto"/>
        <w:ind w:firstLine="567"/>
        <w:jc w:val="right"/>
        <w:rPr>
          <w:rStyle w:val="apple-style-span"/>
          <w:rFonts w:ascii="Times New Roman" w:hAnsi="Times New Roman"/>
          <w:b/>
          <w:sz w:val="20"/>
          <w:szCs w:val="20"/>
        </w:rPr>
      </w:pPr>
      <w:r w:rsidRPr="00EE1BFE">
        <w:rPr>
          <w:rStyle w:val="apple-style-span"/>
          <w:rFonts w:ascii="Times New Roman" w:hAnsi="Times New Roman"/>
          <w:b/>
          <w:sz w:val="20"/>
          <w:szCs w:val="20"/>
        </w:rPr>
        <w:t xml:space="preserve">  от «</w:t>
      </w:r>
      <w:r w:rsidR="00EE1BFE">
        <w:rPr>
          <w:rStyle w:val="apple-style-span"/>
          <w:rFonts w:ascii="Times New Roman" w:hAnsi="Times New Roman"/>
          <w:b/>
          <w:sz w:val="20"/>
          <w:szCs w:val="20"/>
        </w:rPr>
        <w:t>10</w:t>
      </w:r>
      <w:r w:rsidRPr="00EE1BFE">
        <w:rPr>
          <w:rStyle w:val="apple-style-span"/>
          <w:rFonts w:ascii="Times New Roman" w:hAnsi="Times New Roman"/>
          <w:b/>
          <w:sz w:val="20"/>
          <w:szCs w:val="20"/>
        </w:rPr>
        <w:t>» декабря 2013 г. № _</w:t>
      </w:r>
      <w:r w:rsidR="00EE1BFE">
        <w:rPr>
          <w:rStyle w:val="apple-style-span"/>
          <w:rFonts w:ascii="Times New Roman" w:hAnsi="Times New Roman"/>
          <w:b/>
          <w:sz w:val="20"/>
          <w:szCs w:val="20"/>
        </w:rPr>
        <w:t>220</w:t>
      </w:r>
      <w:bookmarkStart w:id="0" w:name="_GoBack"/>
      <w:bookmarkEnd w:id="0"/>
      <w:r w:rsidRPr="00EE1BFE">
        <w:rPr>
          <w:rStyle w:val="apple-style-span"/>
          <w:rFonts w:ascii="Times New Roman" w:hAnsi="Times New Roman"/>
          <w:b/>
          <w:sz w:val="20"/>
          <w:szCs w:val="20"/>
        </w:rPr>
        <w:t>_</w:t>
      </w:r>
    </w:p>
    <w:p w:rsidR="003419D7" w:rsidRDefault="003419D7" w:rsidP="003419D7">
      <w:pPr>
        <w:pStyle w:val="Standard"/>
        <w:jc w:val="center"/>
        <w:rPr>
          <w:b/>
          <w:lang w:val="ru-RU"/>
        </w:rPr>
      </w:pPr>
    </w:p>
    <w:p w:rsidR="003419D7" w:rsidRDefault="003419D7" w:rsidP="003419D7">
      <w:pPr>
        <w:pStyle w:val="1"/>
        <w:keepNext w:val="0"/>
        <w:widowControl w:val="0"/>
        <w:tabs>
          <w:tab w:val="left" w:pos="432"/>
        </w:tabs>
        <w:autoSpaceDE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Перечень мероприятий ведомственной целевой программы</w:t>
      </w:r>
    </w:p>
    <w:p w:rsidR="003419D7" w:rsidRDefault="003419D7" w:rsidP="00916FA6">
      <w:pPr>
        <w:pStyle w:val="Textbodyindent"/>
        <w:tabs>
          <w:tab w:val="left" w:pos="432"/>
        </w:tabs>
        <w:autoSpaceDE w:val="0"/>
        <w:jc w:val="center"/>
        <w:rPr>
          <w:b/>
          <w:lang w:val="ru-RU"/>
        </w:rPr>
      </w:pPr>
      <w:r>
        <w:rPr>
          <w:rFonts w:cs="Times New Roman"/>
          <w:b/>
          <w:lang w:val="ru-RU"/>
        </w:rPr>
        <w:t>«Реализация мероприятий  для детей и молодежи в городе Югорске на 2013 — 2015 годы»</w:t>
      </w:r>
    </w:p>
    <w:tbl>
      <w:tblPr>
        <w:tblW w:w="23556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941"/>
        <w:gridCol w:w="138"/>
        <w:gridCol w:w="1402"/>
        <w:gridCol w:w="22"/>
        <w:gridCol w:w="1380"/>
        <w:gridCol w:w="14"/>
        <w:gridCol w:w="1542"/>
        <w:gridCol w:w="1734"/>
        <w:gridCol w:w="1690"/>
        <w:gridCol w:w="1364"/>
        <w:gridCol w:w="100"/>
        <w:gridCol w:w="2616"/>
        <w:gridCol w:w="2031"/>
        <w:gridCol w:w="2031"/>
        <w:gridCol w:w="2031"/>
        <w:gridCol w:w="2031"/>
      </w:tblGrid>
      <w:tr w:rsidR="007830F7" w:rsidTr="007830F7">
        <w:trPr>
          <w:gridAfter w:val="4"/>
          <w:wAfter w:w="8124" w:type="dxa"/>
        </w:trPr>
        <w:tc>
          <w:tcPr>
            <w:tcW w:w="489" w:type="dxa"/>
            <w:vMerge w:val="restart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3079" w:type="dxa"/>
            <w:gridSpan w:val="2"/>
            <w:vMerge w:val="restart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Мероприятия программы</w:t>
            </w:r>
          </w:p>
        </w:tc>
        <w:tc>
          <w:tcPr>
            <w:tcW w:w="1424" w:type="dxa"/>
            <w:gridSpan w:val="2"/>
            <w:vMerge w:val="restart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Источники финансирования</w:t>
            </w:r>
          </w:p>
        </w:tc>
        <w:tc>
          <w:tcPr>
            <w:tcW w:w="6360" w:type="dxa"/>
            <w:gridSpan w:val="5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Финансовые затраты на реализацию (тыс. рублей)</w:t>
            </w:r>
          </w:p>
        </w:tc>
        <w:tc>
          <w:tcPr>
            <w:tcW w:w="1464" w:type="dxa"/>
            <w:gridSpan w:val="2"/>
            <w:vMerge w:val="restart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Срок выполнения</w:t>
            </w:r>
          </w:p>
        </w:tc>
        <w:tc>
          <w:tcPr>
            <w:tcW w:w="2616" w:type="dxa"/>
            <w:vMerge w:val="restart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Результативность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  <w:vMerge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 w:val="restart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966" w:type="dxa"/>
            <w:gridSpan w:val="3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464" w:type="dxa"/>
            <w:gridSpan w:val="2"/>
            <w:vMerge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  <w:vMerge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2013 году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2014 году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2015 году</w:t>
            </w:r>
          </w:p>
        </w:tc>
        <w:tc>
          <w:tcPr>
            <w:tcW w:w="1464" w:type="dxa"/>
            <w:gridSpan w:val="2"/>
            <w:vMerge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0F7" w:rsidTr="007830F7">
        <w:trPr>
          <w:gridAfter w:val="4"/>
          <w:wAfter w:w="8124" w:type="dxa"/>
        </w:trPr>
        <w:tc>
          <w:tcPr>
            <w:tcW w:w="15432" w:type="dxa"/>
            <w:gridSpan w:val="13"/>
          </w:tcPr>
          <w:p w:rsidR="007830F7" w:rsidRDefault="007830F7" w:rsidP="003419D7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Проведение мероприятий по молодёжной политике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15432" w:type="dxa"/>
            <w:gridSpan w:val="13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1.1. Гражданско-патриотическое направление (17.01.03)</w:t>
            </w:r>
          </w:p>
        </w:tc>
      </w:tr>
      <w:tr w:rsidR="007830F7" w:rsidRPr="00837E73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Месячник, посвященный «Дню защитника Отечества»</w:t>
            </w:r>
          </w:p>
          <w:p w:rsidR="007830F7" w:rsidRDefault="007830F7" w:rsidP="003419D7">
            <w:pPr>
              <w:pStyle w:val="Standard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182,5</w:t>
            </w:r>
          </w:p>
        </w:tc>
        <w:tc>
          <w:tcPr>
            <w:tcW w:w="1542" w:type="dxa"/>
          </w:tcPr>
          <w:p w:rsidR="007830F7" w:rsidRPr="009839CB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39CB">
              <w:rPr>
                <w:rFonts w:ascii="Times New Roman" w:hAnsi="Times New Roman"/>
                <w:color w:val="000000"/>
              </w:rPr>
              <w:t>122,5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46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 январь-февраль</w:t>
            </w:r>
          </w:p>
        </w:tc>
        <w:tc>
          <w:tcPr>
            <w:tcW w:w="2616" w:type="dxa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Ежегодный охват не менее 400 чел.</w:t>
            </w:r>
          </w:p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830F7" w:rsidRPr="00837E73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cs="Times New Roman"/>
                <w:sz w:val="22"/>
                <w:szCs w:val="22"/>
              </w:rPr>
              <w:t>День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призывника</w:t>
            </w:r>
            <w:proofErr w:type="spellEnd"/>
            <w:r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542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46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</w:t>
            </w:r>
          </w:p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май, ноябрь</w:t>
            </w:r>
          </w:p>
        </w:tc>
        <w:tc>
          <w:tcPr>
            <w:tcW w:w="2616" w:type="dxa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Ежегодный охват не менее 80 чел.</w:t>
            </w:r>
          </w:p>
        </w:tc>
      </w:tr>
      <w:tr w:rsidR="007830F7" w:rsidRPr="00837E73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Содействие в проведении митинга, посвящённых памяти воинов, погибших в локальных войнах</w:t>
            </w: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Pr="004874D1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4D1">
              <w:rPr>
                <w:rFonts w:ascii="Times New Roman" w:hAnsi="Times New Roman"/>
              </w:rPr>
              <w:t>10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542" w:type="dxa"/>
          </w:tcPr>
          <w:p w:rsidR="007830F7" w:rsidRPr="004874D1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4D1">
              <w:rPr>
                <w:rFonts w:ascii="Times New Roman" w:hAnsi="Times New Roman"/>
              </w:rPr>
              <w:t>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46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 май, декабрь</w:t>
            </w:r>
          </w:p>
        </w:tc>
        <w:tc>
          <w:tcPr>
            <w:tcW w:w="2616" w:type="dxa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Ежегодный охват не менее 120 чел.</w:t>
            </w:r>
          </w:p>
        </w:tc>
      </w:tr>
      <w:tr w:rsidR="007830F7" w:rsidRPr="00837E73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snapToGrid w:val="0"/>
              <w:spacing w:after="0"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деятельности   молодёжных поисковых и трудовых  отрядов </w:t>
            </w: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542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46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</w:t>
            </w:r>
          </w:p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декабрь</w:t>
            </w:r>
          </w:p>
        </w:tc>
        <w:tc>
          <w:tcPr>
            <w:tcW w:w="2616" w:type="dxa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Ежегодный охват не менее 80 чел.</w:t>
            </w:r>
          </w:p>
          <w:p w:rsidR="007830F7" w:rsidRDefault="007830F7" w:rsidP="003419D7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830F7" w:rsidRPr="00837E73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snapToGrid w:val="0"/>
              <w:spacing w:after="0" w:line="20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 и участие в конкурсах, фестивалях, спортивных мероприятиях (играх, сборах, лагерях, слетах) гражданско - патриотической направленности (городской, окружной, всероссийский уровень)</w:t>
            </w:r>
            <w:proofErr w:type="gramEnd"/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542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46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2013-2015 </w:t>
            </w:r>
          </w:p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годы</w:t>
            </w:r>
          </w:p>
        </w:tc>
        <w:tc>
          <w:tcPr>
            <w:tcW w:w="2616" w:type="dxa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Ежегодный охват не менее 290  чел.</w:t>
            </w:r>
          </w:p>
        </w:tc>
      </w:tr>
      <w:tr w:rsidR="007830F7" w:rsidRPr="00837E73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самодеятельного молодежного туризма и экстремальных видов спорта (мотоспорта, скейтбординга, сноубординга и других)</w:t>
            </w:r>
          </w:p>
          <w:p w:rsidR="007830F7" w:rsidRDefault="007830F7" w:rsidP="003419D7">
            <w:pPr>
              <w:pStyle w:val="Standard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Pr="004874D1" w:rsidRDefault="004874D1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4D1">
              <w:rPr>
                <w:rFonts w:ascii="Times New Roman" w:hAnsi="Times New Roman"/>
              </w:rPr>
              <w:t>116,6</w:t>
            </w:r>
          </w:p>
        </w:tc>
        <w:tc>
          <w:tcPr>
            <w:tcW w:w="1542" w:type="dxa"/>
          </w:tcPr>
          <w:p w:rsidR="007830F7" w:rsidRPr="004874D1" w:rsidRDefault="007830F7" w:rsidP="004874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4D1">
              <w:rPr>
                <w:rFonts w:ascii="Times New Roman" w:hAnsi="Times New Roman"/>
              </w:rPr>
              <w:t>6</w:t>
            </w:r>
            <w:r w:rsidR="004874D1" w:rsidRPr="004874D1">
              <w:rPr>
                <w:rFonts w:ascii="Times New Roman" w:hAnsi="Times New Roman"/>
              </w:rPr>
              <w:t>,6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46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2013-2015 </w:t>
            </w:r>
          </w:p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годы</w:t>
            </w:r>
          </w:p>
        </w:tc>
        <w:tc>
          <w:tcPr>
            <w:tcW w:w="2616" w:type="dxa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Ежегодный охват не менее 130 чел.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424" w:type="dxa"/>
            <w:gridSpan w:val="2"/>
          </w:tcPr>
          <w:p w:rsidR="007830F7" w:rsidRPr="00A74F8F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F8F">
              <w:rPr>
                <w:rFonts w:ascii="Times New Roman" w:hAnsi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Pr="004874D1" w:rsidRDefault="004874D1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74D1">
              <w:rPr>
                <w:rFonts w:ascii="Times New Roman" w:hAnsi="Times New Roman"/>
                <w:b/>
                <w:sz w:val="20"/>
                <w:szCs w:val="20"/>
              </w:rPr>
              <w:t>869,1</w:t>
            </w:r>
          </w:p>
        </w:tc>
        <w:tc>
          <w:tcPr>
            <w:tcW w:w="1542" w:type="dxa"/>
          </w:tcPr>
          <w:p w:rsidR="007830F7" w:rsidRPr="004874D1" w:rsidRDefault="007830F7" w:rsidP="004874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74D1">
              <w:rPr>
                <w:rFonts w:ascii="Times New Roman" w:hAnsi="Times New Roman"/>
                <w:b/>
                <w:sz w:val="20"/>
                <w:szCs w:val="20"/>
              </w:rPr>
              <w:t>299</w:t>
            </w:r>
            <w:r w:rsidR="004874D1" w:rsidRPr="004874D1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</w:p>
        </w:tc>
        <w:tc>
          <w:tcPr>
            <w:tcW w:w="1734" w:type="dxa"/>
          </w:tcPr>
          <w:p w:rsidR="007830F7" w:rsidRPr="00A74F8F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280</w:t>
            </w:r>
            <w:r w:rsidR="004874D1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690" w:type="dxa"/>
          </w:tcPr>
          <w:p w:rsidR="007830F7" w:rsidRPr="00A74F8F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</w:t>
            </w:r>
            <w:r w:rsidR="004874D1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46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2013-2015 </w:t>
            </w:r>
            <w:r>
              <w:rPr>
                <w:sz w:val="20"/>
                <w:szCs w:val="20"/>
                <w:lang w:val="ru-RU"/>
              </w:rPr>
              <w:t>годы</w:t>
            </w:r>
          </w:p>
        </w:tc>
        <w:tc>
          <w:tcPr>
            <w:tcW w:w="2616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по направлению — не менее 1100 чел.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15432" w:type="dxa"/>
            <w:gridSpan w:val="13"/>
          </w:tcPr>
          <w:p w:rsidR="007830F7" w:rsidRDefault="007830F7" w:rsidP="003419D7">
            <w:pPr>
              <w:numPr>
                <w:ilvl w:val="1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Поиск и поддержка талантливых подростков и молодёжи (17.01.04)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79" w:type="dxa"/>
            <w:gridSpan w:val="2"/>
          </w:tcPr>
          <w:p w:rsidR="007830F7" w:rsidRPr="009839CB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005E2F">
              <w:rPr>
                <w:rFonts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Pr="009839CB">
              <w:rPr>
                <w:rFonts w:cs="Times New Roman"/>
                <w:sz w:val="22"/>
                <w:szCs w:val="22"/>
                <w:lang w:val="ru-RU"/>
              </w:rPr>
              <w:t>Организация и проведение мероприятий, посвященных "Дню студента"</w:t>
            </w: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Pr="00495A45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A45">
              <w:rPr>
                <w:rFonts w:ascii="Times New Roman" w:hAnsi="Times New Roman"/>
                <w:sz w:val="20"/>
                <w:szCs w:val="20"/>
              </w:rPr>
              <w:t>181,2</w:t>
            </w:r>
          </w:p>
        </w:tc>
        <w:tc>
          <w:tcPr>
            <w:tcW w:w="1542" w:type="dxa"/>
          </w:tcPr>
          <w:p w:rsidR="007830F7" w:rsidRPr="00495A45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A45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4874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Ежегодно,</w:t>
            </w:r>
          </w:p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январь</w:t>
            </w:r>
          </w:p>
        </w:tc>
        <w:tc>
          <w:tcPr>
            <w:tcW w:w="2716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не менее 120 чел.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и проведение муниципального, участие в территориальном и финальном этапах конкурса вариативных программ и проектов в сфере отдыха, оздоровления и занятости детей, подростков и молодёжи</w:t>
            </w: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Pr="002E70AB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42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4" w:type="dxa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Ежегодно</w:t>
            </w:r>
          </w:p>
          <w:p w:rsidR="007830F7" w:rsidRDefault="007830F7" w:rsidP="003419D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2716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не менее 50 чел.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и проведение муниципального, участие в территориальном и финальном этапах окружного молодежного конкурса «Золотое будущее Югры»</w:t>
            </w:r>
          </w:p>
          <w:p w:rsidR="007830F7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42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 май, октябрь, декабрь</w:t>
            </w:r>
          </w:p>
        </w:tc>
        <w:tc>
          <w:tcPr>
            <w:tcW w:w="2716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</w:t>
            </w:r>
          </w:p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менее 40 чел.</w:t>
            </w:r>
          </w:p>
        </w:tc>
      </w:tr>
      <w:tr w:rsidR="007830F7" w:rsidTr="007830F7">
        <w:trPr>
          <w:gridAfter w:val="4"/>
          <w:wAfter w:w="8124" w:type="dxa"/>
          <w:trHeight w:val="1757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Долевое участие в финансировании городских, окружных, региональных  фестивалей и конкурсов, направленных на развитие интеллектуального и творческого потенциала детей, подростков и молодёжи</w:t>
            </w:r>
          </w:p>
          <w:p w:rsidR="007830F7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247,7</w:t>
            </w:r>
          </w:p>
        </w:tc>
        <w:tc>
          <w:tcPr>
            <w:tcW w:w="1542" w:type="dxa"/>
          </w:tcPr>
          <w:p w:rsidR="007830F7" w:rsidRPr="00495A45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A45">
              <w:rPr>
                <w:rFonts w:ascii="Times New Roman" w:hAnsi="Times New Roman"/>
                <w:sz w:val="20"/>
                <w:szCs w:val="20"/>
              </w:rPr>
              <w:t>75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2013-2015 годы</w:t>
            </w:r>
          </w:p>
        </w:tc>
        <w:tc>
          <w:tcPr>
            <w:tcW w:w="2716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не менее 90 чел.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Поддержка городского движения «КВН»</w:t>
            </w: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42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2013-2015 годы</w:t>
            </w:r>
          </w:p>
        </w:tc>
        <w:tc>
          <w:tcPr>
            <w:tcW w:w="2716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не менее 230 чел.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городских и участие в окружных, Российских мероприятиях школьных, студенческих и молодежных делегаций города</w:t>
            </w: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Pr="004874D1" w:rsidRDefault="004874D1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4D1">
              <w:rPr>
                <w:rFonts w:ascii="Times New Roman" w:hAnsi="Times New Roman"/>
                <w:sz w:val="20"/>
                <w:szCs w:val="20"/>
              </w:rPr>
              <w:t>387,7</w:t>
            </w:r>
            <w:r w:rsidR="007830F7" w:rsidRPr="00487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</w:tcPr>
          <w:p w:rsidR="007830F7" w:rsidRPr="004874D1" w:rsidRDefault="004874D1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4D1">
              <w:rPr>
                <w:rFonts w:ascii="Times New Roman" w:hAnsi="Times New Roman"/>
                <w:sz w:val="20"/>
                <w:szCs w:val="20"/>
              </w:rPr>
              <w:t>127,7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2013-2015 годы</w:t>
            </w:r>
          </w:p>
        </w:tc>
        <w:tc>
          <w:tcPr>
            <w:tcW w:w="2716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не менее 140 чел.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и проведение городских и участие в окружных этапах конкурсов информационной и правовой направленности (в том числе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конкурс на «Лучший социальный проект по профилактике семейного неблагополучия, социального сиротства, правонарушений и безнадзорности несовершеннолетних среди общественных объединений города»)</w:t>
            </w: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42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 годы</w:t>
            </w:r>
          </w:p>
        </w:tc>
        <w:tc>
          <w:tcPr>
            <w:tcW w:w="2716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не менее 50 человек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Организация и проведение мероприятий, посвященных "Дню молодежи"</w:t>
            </w:r>
          </w:p>
          <w:p w:rsidR="007830F7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520,9</w:t>
            </w:r>
          </w:p>
        </w:tc>
        <w:tc>
          <w:tcPr>
            <w:tcW w:w="1542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162,9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Ежегодно, июнь</w:t>
            </w:r>
          </w:p>
        </w:tc>
        <w:tc>
          <w:tcPr>
            <w:tcW w:w="2716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не менее 600 человек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Проведение молодёжных мероприятий в рамках празднования Нового года</w:t>
            </w: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Pr="004874D1" w:rsidRDefault="004874D1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4D1">
              <w:rPr>
                <w:rFonts w:ascii="Times New Roman" w:hAnsi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42" w:type="dxa"/>
          </w:tcPr>
          <w:p w:rsidR="007830F7" w:rsidRPr="004874D1" w:rsidRDefault="004874D1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4D1">
              <w:rPr>
                <w:rFonts w:ascii="Times New Roman" w:hAnsi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Ежегодно,</w:t>
            </w:r>
          </w:p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716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не менее 60 чел.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79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Итого: </w:t>
            </w:r>
          </w:p>
        </w:tc>
        <w:tc>
          <w:tcPr>
            <w:tcW w:w="1424" w:type="dxa"/>
            <w:gridSpan w:val="2"/>
          </w:tcPr>
          <w:p w:rsidR="007830F7" w:rsidRDefault="007830F7" w:rsidP="003419D7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Pr="004874D1" w:rsidRDefault="004874D1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4D1">
              <w:rPr>
                <w:rFonts w:ascii="Times New Roman" w:hAnsi="Times New Roman"/>
                <w:b/>
                <w:bCs/>
                <w:sz w:val="20"/>
                <w:szCs w:val="20"/>
              </w:rPr>
              <w:t>2 391,5</w:t>
            </w:r>
          </w:p>
        </w:tc>
        <w:tc>
          <w:tcPr>
            <w:tcW w:w="1542" w:type="dxa"/>
          </w:tcPr>
          <w:p w:rsidR="007830F7" w:rsidRPr="004874D1" w:rsidRDefault="004874D1" w:rsidP="002B74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4D1">
              <w:rPr>
                <w:rFonts w:ascii="Times New Roman" w:hAnsi="Times New Roman"/>
                <w:b/>
                <w:bCs/>
                <w:sz w:val="20"/>
                <w:szCs w:val="20"/>
              </w:rPr>
              <w:t>707,8</w:t>
            </w:r>
          </w:p>
        </w:tc>
        <w:tc>
          <w:tcPr>
            <w:tcW w:w="173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833,7</w:t>
            </w:r>
          </w:p>
        </w:tc>
        <w:tc>
          <w:tcPr>
            <w:tcW w:w="1690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850,0</w:t>
            </w:r>
          </w:p>
        </w:tc>
        <w:tc>
          <w:tcPr>
            <w:tcW w:w="1364" w:type="dxa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— не менее 1380 чел.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15432" w:type="dxa"/>
            <w:gridSpan w:val="13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1.3. Мероприятия по молодёжной политике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916FA6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79" w:type="dxa"/>
            <w:gridSpan w:val="2"/>
          </w:tcPr>
          <w:p w:rsidR="007830F7" w:rsidRDefault="007830F7" w:rsidP="00360FC1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Организация и проведение городских мероприятий по работе  с семьёй ("День защиты детей", «День матери», «День семьи», «День семьи, любви и верности» и другие)</w:t>
            </w:r>
          </w:p>
        </w:tc>
        <w:tc>
          <w:tcPr>
            <w:tcW w:w="1424" w:type="dxa"/>
            <w:gridSpan w:val="2"/>
          </w:tcPr>
          <w:p w:rsidR="007830F7" w:rsidRDefault="007830F7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4874D1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874,0</w:t>
            </w:r>
          </w:p>
        </w:tc>
        <w:tc>
          <w:tcPr>
            <w:tcW w:w="1542" w:type="dxa"/>
          </w:tcPr>
          <w:p w:rsidR="007830F7" w:rsidRDefault="004874D1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256,0</w:t>
            </w:r>
          </w:p>
        </w:tc>
        <w:tc>
          <w:tcPr>
            <w:tcW w:w="173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0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Май, июнь, июль, ноябрь</w:t>
            </w:r>
          </w:p>
        </w:tc>
        <w:tc>
          <w:tcPr>
            <w:tcW w:w="2716" w:type="dxa"/>
            <w:gridSpan w:val="2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не менее   1600 человек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916FA6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9" w:type="dxa"/>
            <w:gridSpan w:val="2"/>
          </w:tcPr>
          <w:p w:rsidR="007830F7" w:rsidRDefault="007830F7" w:rsidP="00360FC1">
            <w:pPr>
              <w:pStyle w:val="Standard"/>
              <w:snapToGrid w:val="0"/>
              <w:ind w:left="-108" w:right="-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Организация городских и   участие в окружных и российских конкурсах и фестивалях молодых семей</w:t>
            </w:r>
          </w:p>
        </w:tc>
        <w:tc>
          <w:tcPr>
            <w:tcW w:w="1424" w:type="dxa"/>
            <w:gridSpan w:val="2"/>
          </w:tcPr>
          <w:p w:rsidR="007830F7" w:rsidRDefault="007830F7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161,3</w:t>
            </w:r>
          </w:p>
        </w:tc>
        <w:tc>
          <w:tcPr>
            <w:tcW w:w="1542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3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690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 годы</w:t>
            </w:r>
          </w:p>
        </w:tc>
        <w:tc>
          <w:tcPr>
            <w:tcW w:w="2716" w:type="dxa"/>
            <w:gridSpan w:val="2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Ежегодный охват </w:t>
            </w:r>
          </w:p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 100 человек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916FA6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79" w:type="dxa"/>
            <w:gridSpan w:val="2"/>
          </w:tcPr>
          <w:p w:rsidR="007830F7" w:rsidRDefault="007830F7" w:rsidP="00360FC1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Поддержка общественных молодёжных организаций и объединений различной направленности, развитие волонтёрского движения</w:t>
            </w:r>
          </w:p>
        </w:tc>
        <w:tc>
          <w:tcPr>
            <w:tcW w:w="1424" w:type="dxa"/>
            <w:gridSpan w:val="2"/>
          </w:tcPr>
          <w:p w:rsidR="007830F7" w:rsidRDefault="007830F7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197,1</w:t>
            </w:r>
          </w:p>
        </w:tc>
        <w:tc>
          <w:tcPr>
            <w:tcW w:w="1542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73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0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4874D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 годы</w:t>
            </w:r>
          </w:p>
        </w:tc>
        <w:tc>
          <w:tcPr>
            <w:tcW w:w="2716" w:type="dxa"/>
            <w:gridSpan w:val="2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не менее 1100 человек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79" w:type="dxa"/>
            <w:gridSpan w:val="2"/>
          </w:tcPr>
          <w:p w:rsidR="007830F7" w:rsidRDefault="007830F7" w:rsidP="00360FC1">
            <w:pPr>
              <w:pStyle w:val="Standard"/>
              <w:snapToGrid w:val="0"/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424" w:type="dxa"/>
            <w:gridSpan w:val="2"/>
          </w:tcPr>
          <w:p w:rsidR="007830F7" w:rsidRDefault="007830F7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94" w:type="dxa"/>
            <w:gridSpan w:val="2"/>
          </w:tcPr>
          <w:p w:rsidR="007830F7" w:rsidRDefault="005C7013" w:rsidP="004874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874D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232</w:t>
            </w:r>
            <w:r w:rsidR="004874D1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2" w:type="dxa"/>
          </w:tcPr>
          <w:p w:rsidR="007830F7" w:rsidRDefault="004874D1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368,1</w:t>
            </w:r>
          </w:p>
        </w:tc>
        <w:tc>
          <w:tcPr>
            <w:tcW w:w="173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406,3</w:t>
            </w:r>
          </w:p>
        </w:tc>
        <w:tc>
          <w:tcPr>
            <w:tcW w:w="1690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458,0</w:t>
            </w:r>
          </w:p>
        </w:tc>
        <w:tc>
          <w:tcPr>
            <w:tcW w:w="1364" w:type="dxa"/>
          </w:tcPr>
          <w:p w:rsidR="007830F7" w:rsidRDefault="007830F7" w:rsidP="00360F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Ежегодный охват не менее   2 800 человек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15432" w:type="dxa"/>
            <w:gridSpan w:val="13"/>
          </w:tcPr>
          <w:p w:rsidR="007830F7" w:rsidRDefault="007830F7" w:rsidP="003419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1.4. Информационно-нормативное обеспечение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916FA6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79" w:type="dxa"/>
            <w:gridSpan w:val="2"/>
          </w:tcPr>
          <w:p w:rsidR="007830F7" w:rsidRDefault="007830F7" w:rsidP="00360FC1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Издание информационно-методических сборников, брошюр, буклетов  по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организации отдыха и оздоровления, о деятельности клубов по месту жительства. Издание сборника вариативных программ и проектов по организации отдыха, оздоровления и занятости детей, подростков и молодёжи.</w:t>
            </w:r>
          </w:p>
        </w:tc>
        <w:tc>
          <w:tcPr>
            <w:tcW w:w="1424" w:type="dxa"/>
            <w:gridSpan w:val="2"/>
          </w:tcPr>
          <w:p w:rsidR="007830F7" w:rsidRDefault="007830F7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542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73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690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36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vMerge w:val="restart"/>
          </w:tcPr>
          <w:p w:rsidR="007830F7" w:rsidRDefault="007830F7" w:rsidP="00360FC1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Создание единой информационной, правовой, аналитической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и нормативной  базы формирования городской молодежной и семейной политики</w:t>
            </w:r>
          </w:p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условий для внедрения нормативно – правовых актов в практическую область реализации программных мероприятий города, направленных на работу с подростками и молодежью</w:t>
            </w: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916FA6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079" w:type="dxa"/>
            <w:gridSpan w:val="2"/>
          </w:tcPr>
          <w:p w:rsidR="007830F7" w:rsidRDefault="007830F7" w:rsidP="00360FC1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Выпуск методических брошюр, буклетов  для общественных организаций и объединений, работающих с подростками, молодёжью и молодыми семьями</w:t>
            </w:r>
          </w:p>
        </w:tc>
        <w:tc>
          <w:tcPr>
            <w:tcW w:w="1424" w:type="dxa"/>
            <w:gridSpan w:val="2"/>
          </w:tcPr>
          <w:p w:rsidR="007830F7" w:rsidRDefault="007830F7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542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73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690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36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vMerge/>
          </w:tcPr>
          <w:p w:rsidR="007830F7" w:rsidRDefault="007830F7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916FA6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79" w:type="dxa"/>
            <w:gridSpan w:val="2"/>
          </w:tcPr>
          <w:p w:rsidR="007830F7" w:rsidRDefault="007830F7" w:rsidP="00360FC1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Проведение социального мониторинга по проблемам в сфере молодёжной и семейной политики</w:t>
            </w:r>
          </w:p>
        </w:tc>
        <w:tc>
          <w:tcPr>
            <w:tcW w:w="1424" w:type="dxa"/>
            <w:gridSpan w:val="2"/>
          </w:tcPr>
          <w:p w:rsidR="007830F7" w:rsidRDefault="007830F7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542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73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690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874D1">
              <w:rPr>
                <w:rFonts w:ascii="Times New Roman" w:hAnsi="Times New Roman"/>
              </w:rPr>
              <w:t>,0</w:t>
            </w:r>
          </w:p>
        </w:tc>
        <w:tc>
          <w:tcPr>
            <w:tcW w:w="136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vMerge/>
          </w:tcPr>
          <w:p w:rsidR="007830F7" w:rsidRDefault="007830F7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30F7" w:rsidTr="007830F7">
        <w:trPr>
          <w:gridAfter w:val="4"/>
          <w:wAfter w:w="8124" w:type="dxa"/>
        </w:trPr>
        <w:tc>
          <w:tcPr>
            <w:tcW w:w="489" w:type="dxa"/>
          </w:tcPr>
          <w:p w:rsidR="007830F7" w:rsidRDefault="007830F7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79" w:type="dxa"/>
            <w:gridSpan w:val="2"/>
          </w:tcPr>
          <w:p w:rsidR="007830F7" w:rsidRDefault="007830F7" w:rsidP="00360FC1">
            <w:pPr>
              <w:pStyle w:val="Standard"/>
              <w:snapToGrid w:val="0"/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Итого: </w:t>
            </w:r>
          </w:p>
        </w:tc>
        <w:tc>
          <w:tcPr>
            <w:tcW w:w="1424" w:type="dxa"/>
            <w:gridSpan w:val="2"/>
          </w:tcPr>
          <w:p w:rsidR="007830F7" w:rsidRDefault="007830F7" w:rsidP="00360FC1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122</w:t>
            </w:r>
            <w:r w:rsidR="004874D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542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</w:t>
            </w:r>
            <w:r w:rsidR="004874D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734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  <w:r w:rsidR="004874D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690" w:type="dxa"/>
          </w:tcPr>
          <w:p w:rsidR="007830F7" w:rsidRDefault="007830F7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  <w:r w:rsidR="004874D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364" w:type="dxa"/>
          </w:tcPr>
          <w:p w:rsidR="007830F7" w:rsidRDefault="007830F7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6" w:type="dxa"/>
            <w:gridSpan w:val="2"/>
          </w:tcPr>
          <w:p w:rsidR="007830F7" w:rsidRDefault="007830F7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1BFE" w:rsidTr="00F80761">
        <w:trPr>
          <w:gridAfter w:val="4"/>
          <w:wAfter w:w="8124" w:type="dxa"/>
        </w:trPr>
        <w:tc>
          <w:tcPr>
            <w:tcW w:w="15432" w:type="dxa"/>
            <w:gridSpan w:val="13"/>
          </w:tcPr>
          <w:p w:rsidR="00EE1BFE" w:rsidRDefault="00EE1BFE" w:rsidP="00EE1B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</w:rPr>
              <w:t>. Освещение мероприятий в средствах массовой информации</w:t>
            </w:r>
          </w:p>
        </w:tc>
      </w:tr>
      <w:tr w:rsidR="00EE1BFE" w:rsidTr="007830F7">
        <w:trPr>
          <w:gridAfter w:val="4"/>
          <w:wAfter w:w="8124" w:type="dxa"/>
        </w:trPr>
        <w:tc>
          <w:tcPr>
            <w:tcW w:w="489" w:type="dxa"/>
          </w:tcPr>
          <w:p w:rsidR="00EE1BFE" w:rsidRDefault="00EE1BFE" w:rsidP="0016569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079" w:type="dxa"/>
            <w:gridSpan w:val="2"/>
          </w:tcPr>
          <w:p w:rsidR="00EE1BFE" w:rsidRDefault="00EE1BFE" w:rsidP="0016569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Освещение мероприятий по семейной и молодёжной политике в средствах массовой информации:</w:t>
            </w:r>
          </w:p>
          <w:p w:rsidR="00EE1BFE" w:rsidRDefault="00EE1BFE" w:rsidP="0016569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-городская газета  «Югорский вестник»;</w:t>
            </w:r>
          </w:p>
          <w:p w:rsidR="00EE1BFE" w:rsidRDefault="00EE1BFE" w:rsidP="0016569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городское телевидение «Югорск ТВ»</w:t>
            </w:r>
          </w:p>
        </w:tc>
        <w:tc>
          <w:tcPr>
            <w:tcW w:w="1424" w:type="dxa"/>
            <w:gridSpan w:val="2"/>
          </w:tcPr>
          <w:p w:rsidR="00EE1BFE" w:rsidRDefault="00EE1BFE" w:rsidP="0016569F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394" w:type="dxa"/>
            <w:gridSpan w:val="2"/>
          </w:tcPr>
          <w:p w:rsidR="00EE1BFE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8 070</w:t>
            </w:r>
          </w:p>
        </w:tc>
        <w:tc>
          <w:tcPr>
            <w:tcW w:w="1542" w:type="dxa"/>
          </w:tcPr>
          <w:p w:rsidR="00EE1BFE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2 690</w:t>
            </w:r>
          </w:p>
        </w:tc>
        <w:tc>
          <w:tcPr>
            <w:tcW w:w="1734" w:type="dxa"/>
          </w:tcPr>
          <w:p w:rsidR="00EE1BFE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2 690</w:t>
            </w:r>
          </w:p>
        </w:tc>
        <w:tc>
          <w:tcPr>
            <w:tcW w:w="1690" w:type="dxa"/>
          </w:tcPr>
          <w:p w:rsidR="00EE1BFE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2 690</w:t>
            </w:r>
          </w:p>
        </w:tc>
        <w:tc>
          <w:tcPr>
            <w:tcW w:w="1364" w:type="dxa"/>
          </w:tcPr>
          <w:p w:rsidR="00EE1BFE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</w:tcPr>
          <w:p w:rsidR="00EE1BFE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рекламы, доступности, анонсов, отчетов о проделанной деятельности для широких слоев населения на городском, окружном и российских уровнях</w:t>
            </w:r>
          </w:p>
        </w:tc>
      </w:tr>
      <w:tr w:rsidR="00EE1BFE" w:rsidTr="007830F7">
        <w:trPr>
          <w:gridAfter w:val="4"/>
          <w:wAfter w:w="8124" w:type="dxa"/>
        </w:trPr>
        <w:tc>
          <w:tcPr>
            <w:tcW w:w="489" w:type="dxa"/>
          </w:tcPr>
          <w:p w:rsidR="00EE1BFE" w:rsidRDefault="00EE1BFE" w:rsidP="0016569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79" w:type="dxa"/>
            <w:gridSpan w:val="2"/>
          </w:tcPr>
          <w:p w:rsidR="00EE1BFE" w:rsidRDefault="00EE1BFE" w:rsidP="0016569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Итого по разделу:</w:t>
            </w:r>
          </w:p>
        </w:tc>
        <w:tc>
          <w:tcPr>
            <w:tcW w:w="1424" w:type="dxa"/>
            <w:gridSpan w:val="2"/>
          </w:tcPr>
          <w:p w:rsidR="00EE1BFE" w:rsidRDefault="00EE1BFE" w:rsidP="0016569F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94" w:type="dxa"/>
            <w:gridSpan w:val="2"/>
          </w:tcPr>
          <w:p w:rsidR="00EE1BFE" w:rsidRPr="008C6F8C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F8C">
              <w:rPr>
                <w:rFonts w:ascii="Times New Roman" w:hAnsi="Times New Roman"/>
                <w:b/>
              </w:rPr>
              <w:t>8 070</w:t>
            </w:r>
          </w:p>
        </w:tc>
        <w:tc>
          <w:tcPr>
            <w:tcW w:w="1542" w:type="dxa"/>
          </w:tcPr>
          <w:p w:rsidR="00EE1BFE" w:rsidRPr="008C6F8C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F8C">
              <w:rPr>
                <w:rFonts w:ascii="Times New Roman" w:hAnsi="Times New Roman"/>
                <w:b/>
              </w:rPr>
              <w:t>2 690</w:t>
            </w:r>
          </w:p>
        </w:tc>
        <w:tc>
          <w:tcPr>
            <w:tcW w:w="1734" w:type="dxa"/>
          </w:tcPr>
          <w:p w:rsidR="00EE1BFE" w:rsidRPr="008C6F8C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F8C">
              <w:rPr>
                <w:rFonts w:ascii="Times New Roman" w:hAnsi="Times New Roman"/>
                <w:b/>
              </w:rPr>
              <w:t>2 690</w:t>
            </w:r>
          </w:p>
        </w:tc>
        <w:tc>
          <w:tcPr>
            <w:tcW w:w="1690" w:type="dxa"/>
          </w:tcPr>
          <w:p w:rsidR="00EE1BFE" w:rsidRPr="008C6F8C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F8C">
              <w:rPr>
                <w:rFonts w:ascii="Times New Roman" w:hAnsi="Times New Roman"/>
                <w:b/>
              </w:rPr>
              <w:t>2 690</w:t>
            </w:r>
          </w:p>
        </w:tc>
        <w:tc>
          <w:tcPr>
            <w:tcW w:w="1364" w:type="dxa"/>
          </w:tcPr>
          <w:p w:rsidR="00EE1BFE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6" w:type="dxa"/>
            <w:gridSpan w:val="2"/>
          </w:tcPr>
          <w:p w:rsidR="00EE1BFE" w:rsidRDefault="00EE1BFE" w:rsidP="00165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1BFE" w:rsidTr="007830F7">
        <w:tc>
          <w:tcPr>
            <w:tcW w:w="15432" w:type="dxa"/>
            <w:gridSpan w:val="13"/>
          </w:tcPr>
          <w:p w:rsidR="00EE1BFE" w:rsidRPr="0014520E" w:rsidRDefault="00EE1BFE" w:rsidP="0014520E">
            <w:pPr>
              <w:pStyle w:val="a9"/>
              <w:snapToGrid w:val="0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FB5CBB">
              <w:rPr>
                <w:rFonts w:ascii="Times New Roman" w:hAnsi="Times New Roman"/>
                <w:b/>
                <w:bCs/>
              </w:rPr>
              <w:t>Содержание учреждений по молодёжной политике</w:t>
            </w:r>
          </w:p>
          <w:p w:rsidR="00EE1BFE" w:rsidRPr="0014520E" w:rsidRDefault="00EE1BFE" w:rsidP="0014520E">
            <w:pPr>
              <w:pStyle w:val="a9"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31" w:type="dxa"/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1562</w:t>
            </w:r>
          </w:p>
        </w:tc>
        <w:tc>
          <w:tcPr>
            <w:tcW w:w="2031" w:type="dxa"/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1640</w:t>
            </w:r>
          </w:p>
        </w:tc>
        <w:tc>
          <w:tcPr>
            <w:tcW w:w="2031" w:type="dxa"/>
          </w:tcPr>
          <w:p w:rsidR="00EE1BFE" w:rsidRDefault="00EE1BFE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:rsidR="00EE1BFE" w:rsidRDefault="00EE1BFE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1BFE" w:rsidTr="006400D1">
        <w:trPr>
          <w:gridAfter w:val="4"/>
          <w:wAfter w:w="8124" w:type="dxa"/>
        </w:trPr>
        <w:tc>
          <w:tcPr>
            <w:tcW w:w="489" w:type="dxa"/>
          </w:tcPr>
          <w:p w:rsidR="00EE1BFE" w:rsidRPr="00087AA2" w:rsidRDefault="00EE1BFE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941" w:type="dxa"/>
          </w:tcPr>
          <w:p w:rsidR="00EE1BFE" w:rsidRPr="00087AA2" w:rsidRDefault="00EE1BFE" w:rsidP="00916FA6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087AA2">
              <w:rPr>
                <w:rFonts w:ascii="Times New Roman" w:hAnsi="Times New Roman"/>
              </w:rPr>
              <w:t>Субсидия МБУ «Дворец семьи» на выполнение муниципального задания учредителя</w:t>
            </w:r>
          </w:p>
        </w:tc>
        <w:tc>
          <w:tcPr>
            <w:tcW w:w="1540" w:type="dxa"/>
            <w:gridSpan w:val="2"/>
          </w:tcPr>
          <w:p w:rsidR="00EE1BFE" w:rsidRPr="00087AA2" w:rsidRDefault="00EE1BFE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402" w:type="dxa"/>
            <w:gridSpan w:val="2"/>
          </w:tcPr>
          <w:p w:rsidR="00EE1BFE" w:rsidRPr="0035619B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25 349,395</w:t>
            </w:r>
          </w:p>
        </w:tc>
        <w:tc>
          <w:tcPr>
            <w:tcW w:w="1556" w:type="dxa"/>
            <w:gridSpan w:val="2"/>
          </w:tcPr>
          <w:p w:rsidR="00EE1BFE" w:rsidRPr="0035619B" w:rsidRDefault="00EE1BFE" w:rsidP="00360FC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8 486,395</w:t>
            </w:r>
          </w:p>
        </w:tc>
        <w:tc>
          <w:tcPr>
            <w:tcW w:w="1734" w:type="dxa"/>
          </w:tcPr>
          <w:p w:rsidR="00EE1BFE" w:rsidRPr="0035619B" w:rsidRDefault="00EE1BFE" w:rsidP="00360FC1">
            <w:pPr>
              <w:snapToGrid w:val="0"/>
              <w:jc w:val="center"/>
              <w:rPr>
                <w:rFonts w:ascii="Times New Roman" w:hAnsi="Times New Roman"/>
              </w:rPr>
            </w:pPr>
            <w:r w:rsidRPr="0035619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35619B">
              <w:rPr>
                <w:rFonts w:ascii="Times New Roman" w:hAnsi="Times New Roman"/>
              </w:rPr>
              <w:t>226,0</w:t>
            </w:r>
          </w:p>
        </w:tc>
        <w:tc>
          <w:tcPr>
            <w:tcW w:w="1690" w:type="dxa"/>
          </w:tcPr>
          <w:p w:rsidR="00EE1BFE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8 637,0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учреждений, осуществляющих работу с детьми и молодёжью в городе Югорске. Укрепление материально-</w:t>
            </w:r>
            <w:r>
              <w:rPr>
                <w:rFonts w:ascii="Times New Roman" w:hAnsi="Times New Roman"/>
              </w:rPr>
              <w:lastRenderedPageBreak/>
              <w:t>технической базы учреждений для обеспечения комфортных и безопасных условий для работы с населением.</w:t>
            </w:r>
          </w:p>
        </w:tc>
      </w:tr>
      <w:tr w:rsidR="00EE1BFE" w:rsidTr="006400D1">
        <w:trPr>
          <w:gridAfter w:val="4"/>
          <w:wAfter w:w="8124" w:type="dxa"/>
        </w:trPr>
        <w:tc>
          <w:tcPr>
            <w:tcW w:w="489" w:type="dxa"/>
          </w:tcPr>
          <w:p w:rsidR="00EE1BFE" w:rsidRPr="00087AA2" w:rsidRDefault="00EE1BFE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941" w:type="dxa"/>
          </w:tcPr>
          <w:p w:rsidR="00EE1BFE" w:rsidRPr="00087AA2" w:rsidRDefault="00EE1BFE" w:rsidP="00916FA6">
            <w:pPr>
              <w:pStyle w:val="a5"/>
              <w:snapToGrid w:val="0"/>
              <w:spacing w:line="200" w:lineRule="atLeast"/>
              <w:jc w:val="both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МБУ «Дворец семьи» от приносящей доход деятельности</w:t>
            </w:r>
          </w:p>
        </w:tc>
        <w:tc>
          <w:tcPr>
            <w:tcW w:w="1540" w:type="dxa"/>
            <w:gridSpan w:val="2"/>
          </w:tcPr>
          <w:p w:rsidR="00EE1BFE" w:rsidRPr="00087AA2" w:rsidRDefault="00EE1BFE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02" w:type="dxa"/>
            <w:gridSpan w:val="2"/>
          </w:tcPr>
          <w:p w:rsidR="00EE1BFE" w:rsidRPr="0035619B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586,8</w:t>
            </w:r>
          </w:p>
        </w:tc>
        <w:tc>
          <w:tcPr>
            <w:tcW w:w="1556" w:type="dxa"/>
            <w:gridSpan w:val="2"/>
          </w:tcPr>
          <w:p w:rsidR="00EE1BFE" w:rsidRPr="0035619B" w:rsidRDefault="00EE1BFE" w:rsidP="00360FC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242,0</w:t>
            </w:r>
          </w:p>
        </w:tc>
        <w:tc>
          <w:tcPr>
            <w:tcW w:w="1734" w:type="dxa"/>
          </w:tcPr>
          <w:p w:rsidR="00EE1BFE" w:rsidRPr="0035619B" w:rsidRDefault="00EE1BFE" w:rsidP="00360FC1">
            <w:pPr>
              <w:snapToGrid w:val="0"/>
              <w:jc w:val="center"/>
              <w:rPr>
                <w:rFonts w:ascii="Times New Roman" w:hAnsi="Times New Roman"/>
              </w:rPr>
            </w:pPr>
            <w:r w:rsidRPr="0035619B">
              <w:rPr>
                <w:rFonts w:ascii="Times New Roman" w:hAnsi="Times New Roman"/>
              </w:rPr>
              <w:t>168,2</w:t>
            </w:r>
          </w:p>
        </w:tc>
        <w:tc>
          <w:tcPr>
            <w:tcW w:w="1690" w:type="dxa"/>
          </w:tcPr>
          <w:p w:rsidR="00EE1BFE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176,6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1BFE" w:rsidTr="006400D1">
        <w:trPr>
          <w:gridAfter w:val="4"/>
          <w:wAfter w:w="8124" w:type="dxa"/>
        </w:trPr>
        <w:tc>
          <w:tcPr>
            <w:tcW w:w="489" w:type="dxa"/>
          </w:tcPr>
          <w:p w:rsidR="00EE1BFE" w:rsidRPr="00087AA2" w:rsidRDefault="00EE1BFE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</w:t>
            </w:r>
          </w:p>
        </w:tc>
        <w:tc>
          <w:tcPr>
            <w:tcW w:w="2941" w:type="dxa"/>
          </w:tcPr>
          <w:p w:rsidR="00EE1BFE" w:rsidRPr="00087AA2" w:rsidRDefault="00EE1BFE" w:rsidP="00916FA6">
            <w:pPr>
              <w:pStyle w:val="a5"/>
              <w:snapToGrid w:val="0"/>
              <w:spacing w:line="200" w:lineRule="atLeast"/>
              <w:jc w:val="both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МАУ «Молодежная биржа труда «Гелиос» на выполнение муниципального задания учредителя</w:t>
            </w:r>
          </w:p>
        </w:tc>
        <w:tc>
          <w:tcPr>
            <w:tcW w:w="1540" w:type="dxa"/>
            <w:gridSpan w:val="2"/>
          </w:tcPr>
          <w:p w:rsidR="00EE1BFE" w:rsidRPr="00087AA2" w:rsidRDefault="00EE1BFE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402" w:type="dxa"/>
            <w:gridSpan w:val="2"/>
          </w:tcPr>
          <w:p w:rsidR="00EE1BFE" w:rsidRPr="000E5706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59 689,8</w:t>
            </w:r>
          </w:p>
        </w:tc>
        <w:tc>
          <w:tcPr>
            <w:tcW w:w="1556" w:type="dxa"/>
            <w:gridSpan w:val="2"/>
          </w:tcPr>
          <w:p w:rsidR="00EE1BFE" w:rsidRPr="000E5706" w:rsidRDefault="00EE1BFE" w:rsidP="00360FC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21 155,8</w:t>
            </w:r>
          </w:p>
        </w:tc>
        <w:tc>
          <w:tcPr>
            <w:tcW w:w="1734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18 797,0</w:t>
            </w:r>
          </w:p>
        </w:tc>
        <w:tc>
          <w:tcPr>
            <w:tcW w:w="1690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19 737</w:t>
            </w:r>
            <w:r w:rsidRPr="0036147C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1BFE" w:rsidTr="006400D1">
        <w:trPr>
          <w:gridAfter w:val="4"/>
          <w:wAfter w:w="8124" w:type="dxa"/>
        </w:trPr>
        <w:tc>
          <w:tcPr>
            <w:tcW w:w="489" w:type="dxa"/>
          </w:tcPr>
          <w:p w:rsidR="00EE1BFE" w:rsidRPr="00087AA2" w:rsidRDefault="00EE1BFE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</w:t>
            </w:r>
          </w:p>
        </w:tc>
        <w:tc>
          <w:tcPr>
            <w:tcW w:w="2941" w:type="dxa"/>
          </w:tcPr>
          <w:p w:rsidR="00EE1BFE" w:rsidRPr="00087AA2" w:rsidRDefault="00EE1BFE" w:rsidP="00916FA6">
            <w:pPr>
              <w:pStyle w:val="a5"/>
              <w:snapToGrid w:val="0"/>
              <w:spacing w:line="200" w:lineRule="atLeast"/>
              <w:jc w:val="both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МАУ «Молодежная биржа труда «Гелиос» от приносящей доход деятельности</w:t>
            </w:r>
          </w:p>
        </w:tc>
        <w:tc>
          <w:tcPr>
            <w:tcW w:w="1540" w:type="dxa"/>
            <w:gridSpan w:val="2"/>
          </w:tcPr>
          <w:p w:rsidR="00EE1BFE" w:rsidRPr="00087AA2" w:rsidRDefault="00EE1BFE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02" w:type="dxa"/>
            <w:gridSpan w:val="2"/>
          </w:tcPr>
          <w:p w:rsidR="00EE1BFE" w:rsidRPr="00782BAD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2BAD">
              <w:rPr>
                <w:rFonts w:ascii="Times New Roman" w:hAnsi="Times New Roman"/>
                <w:color w:val="000000"/>
              </w:rPr>
              <w:t>26 784,3</w:t>
            </w:r>
          </w:p>
        </w:tc>
        <w:tc>
          <w:tcPr>
            <w:tcW w:w="1556" w:type="dxa"/>
            <w:gridSpan w:val="2"/>
          </w:tcPr>
          <w:p w:rsidR="00EE1BFE" w:rsidRPr="00782BAD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782BAD">
              <w:rPr>
                <w:rFonts w:ascii="Times New Roman" w:hAnsi="Times New Roman"/>
                <w:color w:val="000000"/>
              </w:rPr>
              <w:t>8 531,1</w:t>
            </w:r>
          </w:p>
        </w:tc>
        <w:tc>
          <w:tcPr>
            <w:tcW w:w="1734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9 087,5</w:t>
            </w:r>
          </w:p>
        </w:tc>
        <w:tc>
          <w:tcPr>
            <w:tcW w:w="1690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9 165,7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1BFE" w:rsidTr="006400D1">
        <w:trPr>
          <w:gridAfter w:val="4"/>
          <w:wAfter w:w="8124" w:type="dxa"/>
        </w:trPr>
        <w:tc>
          <w:tcPr>
            <w:tcW w:w="489" w:type="dxa"/>
          </w:tcPr>
          <w:p w:rsidR="00EE1BFE" w:rsidRPr="00087AA2" w:rsidRDefault="00EE1BFE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941" w:type="dxa"/>
          </w:tcPr>
          <w:p w:rsidR="00EE1BFE" w:rsidRPr="00087AA2" w:rsidRDefault="00EE1BFE" w:rsidP="00916FA6">
            <w:pPr>
              <w:pStyle w:val="a5"/>
              <w:snapToGrid w:val="0"/>
              <w:spacing w:line="200" w:lineRule="atLeast"/>
              <w:jc w:val="both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на иные цели МАУ «Молодежная биржа труда «Гелиос»</w:t>
            </w:r>
          </w:p>
        </w:tc>
        <w:tc>
          <w:tcPr>
            <w:tcW w:w="1540" w:type="dxa"/>
            <w:gridSpan w:val="2"/>
          </w:tcPr>
          <w:p w:rsidR="00EE1BFE" w:rsidRPr="00087AA2" w:rsidRDefault="00EE1BFE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402" w:type="dxa"/>
            <w:gridSpan w:val="2"/>
          </w:tcPr>
          <w:p w:rsidR="00EE1BFE" w:rsidRPr="002E70AB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70AB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E70AB">
              <w:rPr>
                <w:rFonts w:ascii="Times New Roman" w:hAnsi="Times New Roman"/>
                <w:color w:val="000000"/>
              </w:rPr>
              <w:t>000,0</w:t>
            </w:r>
          </w:p>
        </w:tc>
        <w:tc>
          <w:tcPr>
            <w:tcW w:w="1556" w:type="dxa"/>
            <w:gridSpan w:val="2"/>
          </w:tcPr>
          <w:p w:rsidR="00EE1BFE" w:rsidRPr="002E70AB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E70AB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E70AB">
              <w:rPr>
                <w:rFonts w:ascii="Times New Roman" w:hAnsi="Times New Roman"/>
                <w:color w:val="000000"/>
              </w:rPr>
              <w:t>000,0</w:t>
            </w:r>
          </w:p>
        </w:tc>
        <w:tc>
          <w:tcPr>
            <w:tcW w:w="1734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690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1BFE" w:rsidTr="006400D1">
        <w:trPr>
          <w:gridAfter w:val="4"/>
          <w:wAfter w:w="8124" w:type="dxa"/>
        </w:trPr>
        <w:tc>
          <w:tcPr>
            <w:tcW w:w="489" w:type="dxa"/>
          </w:tcPr>
          <w:p w:rsidR="00EE1BFE" w:rsidRPr="00087AA2" w:rsidRDefault="00EE1BFE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941" w:type="dxa"/>
          </w:tcPr>
          <w:p w:rsidR="00EE1BFE" w:rsidRPr="00087AA2" w:rsidRDefault="00EE1BFE" w:rsidP="00916FA6">
            <w:pPr>
              <w:pStyle w:val="a5"/>
              <w:snapToGrid w:val="0"/>
              <w:spacing w:line="200" w:lineRule="atLeast"/>
              <w:jc w:val="both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на иные цели муниципальному бюджетному учреждению «Центр досуга» на все расходы учреждения с момента начала процедуры реорганизации до завершения реорганизации (муниципального бюджетного учреждения  «Центр досуга»)</w:t>
            </w:r>
          </w:p>
        </w:tc>
        <w:tc>
          <w:tcPr>
            <w:tcW w:w="1540" w:type="dxa"/>
            <w:gridSpan w:val="2"/>
          </w:tcPr>
          <w:p w:rsidR="00EE1BFE" w:rsidRPr="00087AA2" w:rsidRDefault="00EE1BFE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402" w:type="dxa"/>
            <w:gridSpan w:val="2"/>
          </w:tcPr>
          <w:p w:rsidR="00EE1BFE" w:rsidRPr="0036147C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6 117,039</w:t>
            </w:r>
          </w:p>
        </w:tc>
        <w:tc>
          <w:tcPr>
            <w:tcW w:w="1556" w:type="dxa"/>
            <w:gridSpan w:val="2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6 117,039</w:t>
            </w:r>
          </w:p>
        </w:tc>
        <w:tc>
          <w:tcPr>
            <w:tcW w:w="1734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690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6147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1BFE" w:rsidTr="006400D1">
        <w:trPr>
          <w:gridAfter w:val="4"/>
          <w:wAfter w:w="8124" w:type="dxa"/>
        </w:trPr>
        <w:tc>
          <w:tcPr>
            <w:tcW w:w="489" w:type="dxa"/>
          </w:tcPr>
          <w:p w:rsidR="00EE1BFE" w:rsidRDefault="00EE1BFE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2941" w:type="dxa"/>
          </w:tcPr>
          <w:p w:rsidR="00EE1BFE" w:rsidRPr="00087AA2" w:rsidRDefault="00EE1BFE" w:rsidP="00916FA6">
            <w:pPr>
              <w:pStyle w:val="a5"/>
              <w:snapToGrid w:val="0"/>
              <w:spacing w:line="200" w:lineRule="atLeast"/>
              <w:jc w:val="both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МБУ «</w:t>
            </w:r>
            <w:r>
              <w:rPr>
                <w:sz w:val="22"/>
                <w:szCs w:val="22"/>
                <w:lang w:val="ru-RU"/>
              </w:rPr>
              <w:t>Центр досуга»</w:t>
            </w:r>
          </w:p>
        </w:tc>
        <w:tc>
          <w:tcPr>
            <w:tcW w:w="1540" w:type="dxa"/>
            <w:gridSpan w:val="2"/>
          </w:tcPr>
          <w:p w:rsidR="00EE1BFE" w:rsidRPr="00087AA2" w:rsidRDefault="00EE1BFE" w:rsidP="00360FC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02" w:type="dxa"/>
            <w:gridSpan w:val="2"/>
          </w:tcPr>
          <w:p w:rsidR="00EE1BFE" w:rsidRPr="000E5706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5,4</w:t>
            </w:r>
          </w:p>
        </w:tc>
        <w:tc>
          <w:tcPr>
            <w:tcW w:w="1556" w:type="dxa"/>
            <w:gridSpan w:val="2"/>
          </w:tcPr>
          <w:p w:rsidR="00EE1BFE" w:rsidRPr="000E5706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5,4</w:t>
            </w:r>
          </w:p>
        </w:tc>
        <w:tc>
          <w:tcPr>
            <w:tcW w:w="1734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690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1BFE" w:rsidTr="007830F7">
        <w:trPr>
          <w:gridAfter w:val="4"/>
          <w:wAfter w:w="8124" w:type="dxa"/>
        </w:trPr>
        <w:tc>
          <w:tcPr>
            <w:tcW w:w="489" w:type="dxa"/>
          </w:tcPr>
          <w:p w:rsidR="00EE1BFE" w:rsidRDefault="00EE1BFE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1" w:type="dxa"/>
          </w:tcPr>
          <w:p w:rsidR="00EE1BFE" w:rsidRDefault="00EE1BFE" w:rsidP="00360FC1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Итого по разделу, в том числе:</w:t>
            </w:r>
          </w:p>
        </w:tc>
        <w:tc>
          <w:tcPr>
            <w:tcW w:w="1540" w:type="dxa"/>
            <w:gridSpan w:val="2"/>
          </w:tcPr>
          <w:p w:rsidR="00EE1BFE" w:rsidRPr="0036147C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gridSpan w:val="2"/>
          </w:tcPr>
          <w:p w:rsidR="00EE1BFE" w:rsidRPr="0036147C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119 532,734</w:t>
            </w:r>
          </w:p>
        </w:tc>
        <w:tc>
          <w:tcPr>
            <w:tcW w:w="1556" w:type="dxa"/>
            <w:gridSpan w:val="2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45 537,734</w:t>
            </w:r>
          </w:p>
        </w:tc>
        <w:tc>
          <w:tcPr>
            <w:tcW w:w="1734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6147C">
              <w:rPr>
                <w:rFonts w:ascii="Times New Roman" w:hAnsi="Times New Roman"/>
                <w:b/>
                <w:bCs/>
                <w:color w:val="000000"/>
              </w:rPr>
              <w:t>36 278,7</w:t>
            </w:r>
          </w:p>
        </w:tc>
        <w:tc>
          <w:tcPr>
            <w:tcW w:w="1690" w:type="dxa"/>
          </w:tcPr>
          <w:p w:rsidR="00EE1BFE" w:rsidRPr="0036147C" w:rsidRDefault="00EE1BFE" w:rsidP="00360FC1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6147C">
              <w:rPr>
                <w:rFonts w:ascii="Times New Roman" w:hAnsi="Times New Roman"/>
                <w:b/>
                <w:bCs/>
                <w:color w:val="000000"/>
              </w:rPr>
              <w:t>37 716,3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EE1BFE" w:rsidRDefault="00EE1BFE" w:rsidP="00360FC1">
            <w:pPr>
              <w:jc w:val="center"/>
            </w:pPr>
            <w:r w:rsidRPr="0088705B"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1BFE" w:rsidTr="007830F7">
        <w:trPr>
          <w:gridAfter w:val="4"/>
          <w:wAfter w:w="8124" w:type="dxa"/>
        </w:trPr>
        <w:tc>
          <w:tcPr>
            <w:tcW w:w="489" w:type="dxa"/>
          </w:tcPr>
          <w:p w:rsidR="00EE1BFE" w:rsidRDefault="00EE1BFE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1" w:type="dxa"/>
          </w:tcPr>
          <w:p w:rsidR="00EE1BFE" w:rsidRPr="00816ABF" w:rsidRDefault="00EE1BFE" w:rsidP="00360FC1">
            <w:pPr>
              <w:pStyle w:val="Standard"/>
              <w:snapToGrid w:val="0"/>
              <w:jc w:val="right"/>
              <w:rPr>
                <w:bCs/>
                <w:sz w:val="22"/>
                <w:szCs w:val="22"/>
                <w:lang w:val="ru-RU"/>
              </w:rPr>
            </w:pPr>
            <w:r w:rsidRPr="00816ABF">
              <w:rPr>
                <w:bCs/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540" w:type="dxa"/>
            <w:gridSpan w:val="2"/>
          </w:tcPr>
          <w:p w:rsidR="00EE1BFE" w:rsidRPr="0035619B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02" w:type="dxa"/>
            <w:gridSpan w:val="2"/>
          </w:tcPr>
          <w:p w:rsidR="00EE1BFE" w:rsidRPr="0035619B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92 156,234</w:t>
            </w:r>
          </w:p>
        </w:tc>
        <w:tc>
          <w:tcPr>
            <w:tcW w:w="1556" w:type="dxa"/>
            <w:gridSpan w:val="2"/>
          </w:tcPr>
          <w:p w:rsidR="00EE1BFE" w:rsidRPr="0035619B" w:rsidRDefault="00EE1BFE" w:rsidP="00360FC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36 759,234</w:t>
            </w:r>
          </w:p>
        </w:tc>
        <w:tc>
          <w:tcPr>
            <w:tcW w:w="1734" w:type="dxa"/>
          </w:tcPr>
          <w:p w:rsidR="00EE1BFE" w:rsidRPr="0035619B" w:rsidRDefault="00EE1BFE" w:rsidP="00360FC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27 023,0</w:t>
            </w:r>
          </w:p>
        </w:tc>
        <w:tc>
          <w:tcPr>
            <w:tcW w:w="1690" w:type="dxa"/>
          </w:tcPr>
          <w:p w:rsidR="00EE1BFE" w:rsidRPr="00816ABF" w:rsidRDefault="00EE1BFE" w:rsidP="00360FC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16ABF">
              <w:rPr>
                <w:rFonts w:ascii="Times New Roman" w:hAnsi="Times New Roman"/>
                <w:bCs/>
                <w:color w:val="000000"/>
              </w:rPr>
              <w:t>28 374,0</w:t>
            </w:r>
          </w:p>
        </w:tc>
        <w:tc>
          <w:tcPr>
            <w:tcW w:w="1364" w:type="dxa"/>
          </w:tcPr>
          <w:p w:rsidR="00EE1BFE" w:rsidRDefault="00EE1BFE" w:rsidP="00360FC1">
            <w:pPr>
              <w:jc w:val="center"/>
            </w:pPr>
            <w:r w:rsidRPr="0088705B"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</w:tcBorders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1BFE" w:rsidTr="007830F7">
        <w:trPr>
          <w:gridAfter w:val="4"/>
          <w:wAfter w:w="8124" w:type="dxa"/>
        </w:trPr>
        <w:tc>
          <w:tcPr>
            <w:tcW w:w="489" w:type="dxa"/>
          </w:tcPr>
          <w:p w:rsidR="00EE1BFE" w:rsidRDefault="00EE1BFE" w:rsidP="003419D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1" w:type="dxa"/>
          </w:tcPr>
          <w:p w:rsidR="00EE1BFE" w:rsidRPr="00816ABF" w:rsidRDefault="00EE1BFE" w:rsidP="00360FC1">
            <w:pPr>
              <w:pStyle w:val="Standard"/>
              <w:snapToGrid w:val="0"/>
              <w:jc w:val="right"/>
              <w:rPr>
                <w:bCs/>
                <w:sz w:val="22"/>
                <w:szCs w:val="22"/>
                <w:lang w:val="ru-RU"/>
              </w:rPr>
            </w:pPr>
            <w:r w:rsidRPr="00816ABF">
              <w:rPr>
                <w:bCs/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540" w:type="dxa"/>
            <w:gridSpan w:val="2"/>
          </w:tcPr>
          <w:p w:rsidR="00EE1BFE" w:rsidRPr="00D314F5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02" w:type="dxa"/>
            <w:gridSpan w:val="2"/>
          </w:tcPr>
          <w:p w:rsidR="00EE1BFE" w:rsidRPr="00D314F5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27 376,5</w:t>
            </w:r>
          </w:p>
        </w:tc>
        <w:tc>
          <w:tcPr>
            <w:tcW w:w="1556" w:type="dxa"/>
            <w:gridSpan w:val="2"/>
          </w:tcPr>
          <w:p w:rsidR="00EE1BFE" w:rsidRPr="00D314F5" w:rsidRDefault="00EE1BFE" w:rsidP="00360FC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8 778,5</w:t>
            </w:r>
          </w:p>
        </w:tc>
        <w:tc>
          <w:tcPr>
            <w:tcW w:w="1734" w:type="dxa"/>
          </w:tcPr>
          <w:p w:rsidR="00EE1BFE" w:rsidRPr="00D314F5" w:rsidRDefault="00EE1BFE" w:rsidP="00360FC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D314F5">
              <w:rPr>
                <w:rFonts w:ascii="Times New Roman" w:hAnsi="Times New Roman"/>
                <w:bCs/>
              </w:rPr>
              <w:t>9 255,7</w:t>
            </w:r>
          </w:p>
        </w:tc>
        <w:tc>
          <w:tcPr>
            <w:tcW w:w="1690" w:type="dxa"/>
          </w:tcPr>
          <w:p w:rsidR="00EE1BFE" w:rsidRPr="00D314F5" w:rsidRDefault="00EE1BFE" w:rsidP="00360FC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D314F5">
              <w:rPr>
                <w:rFonts w:ascii="Times New Roman" w:hAnsi="Times New Roman"/>
                <w:bCs/>
              </w:rPr>
              <w:t>9 342,3</w:t>
            </w:r>
          </w:p>
        </w:tc>
        <w:tc>
          <w:tcPr>
            <w:tcW w:w="1364" w:type="dxa"/>
          </w:tcPr>
          <w:p w:rsidR="00EE1BFE" w:rsidRDefault="00EE1BFE" w:rsidP="00360FC1">
            <w:pPr>
              <w:jc w:val="center"/>
            </w:pPr>
            <w:r w:rsidRPr="0088705B">
              <w:rPr>
                <w:rFonts w:ascii="Times New Roman" w:hAnsi="Times New Roman"/>
              </w:rPr>
              <w:t>2013-2015</w:t>
            </w:r>
          </w:p>
        </w:tc>
        <w:tc>
          <w:tcPr>
            <w:tcW w:w="2716" w:type="dxa"/>
            <w:gridSpan w:val="2"/>
          </w:tcPr>
          <w:p w:rsidR="00EE1BFE" w:rsidRDefault="00EE1BFE" w:rsidP="00360F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9D7" w:rsidRDefault="003419D7" w:rsidP="003419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19D7" w:rsidRDefault="003419D7" w:rsidP="003419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19D7" w:rsidRDefault="003419D7" w:rsidP="003419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19D7" w:rsidRDefault="003419D7" w:rsidP="003419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19D7" w:rsidRDefault="003419D7" w:rsidP="003419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19D7" w:rsidRDefault="003419D7" w:rsidP="003419D7">
      <w:pPr>
        <w:ind w:firstLine="709"/>
        <w:jc w:val="center"/>
        <w:rPr>
          <w:b/>
        </w:rPr>
      </w:pPr>
    </w:p>
    <w:p w:rsidR="003419D7" w:rsidRDefault="003419D7" w:rsidP="003419D7">
      <w:pPr>
        <w:ind w:firstLine="709"/>
        <w:jc w:val="center"/>
        <w:rPr>
          <w:b/>
        </w:rPr>
      </w:pPr>
    </w:p>
    <w:p w:rsidR="003419D7" w:rsidRDefault="003419D7" w:rsidP="003419D7">
      <w:pPr>
        <w:ind w:firstLine="709"/>
        <w:jc w:val="center"/>
        <w:rPr>
          <w:b/>
        </w:rPr>
      </w:pPr>
    </w:p>
    <w:p w:rsidR="00AB7AAB" w:rsidRPr="00EE1BFE" w:rsidRDefault="00AB7AAB" w:rsidP="00AB7AAB">
      <w:pPr>
        <w:spacing w:after="0" w:line="240" w:lineRule="auto"/>
        <w:ind w:firstLine="567"/>
        <w:jc w:val="right"/>
        <w:rPr>
          <w:rStyle w:val="apple-style-span"/>
          <w:rFonts w:ascii="Times New Roman" w:hAnsi="Times New Roman"/>
          <w:b/>
          <w:sz w:val="20"/>
          <w:szCs w:val="20"/>
        </w:rPr>
      </w:pPr>
      <w:r w:rsidRPr="00EE1BFE">
        <w:rPr>
          <w:rStyle w:val="apple-style-span"/>
          <w:rFonts w:ascii="Times New Roman" w:hAnsi="Times New Roman"/>
          <w:b/>
          <w:sz w:val="20"/>
          <w:szCs w:val="20"/>
        </w:rPr>
        <w:lastRenderedPageBreak/>
        <w:t>Приложение 2</w:t>
      </w:r>
    </w:p>
    <w:p w:rsidR="00AB7AAB" w:rsidRPr="00EE1BFE" w:rsidRDefault="00AB7AAB" w:rsidP="00AB7AAB">
      <w:pPr>
        <w:spacing w:after="0" w:line="240" w:lineRule="auto"/>
        <w:ind w:firstLine="567"/>
        <w:jc w:val="right"/>
        <w:rPr>
          <w:rStyle w:val="apple-style-span"/>
          <w:rFonts w:ascii="Times New Roman" w:hAnsi="Times New Roman"/>
          <w:b/>
          <w:sz w:val="20"/>
          <w:szCs w:val="20"/>
        </w:rPr>
      </w:pPr>
      <w:r w:rsidRPr="00EE1BFE">
        <w:rPr>
          <w:rStyle w:val="apple-style-span"/>
          <w:rFonts w:ascii="Times New Roman" w:hAnsi="Times New Roman"/>
          <w:b/>
          <w:sz w:val="20"/>
          <w:szCs w:val="20"/>
        </w:rPr>
        <w:t xml:space="preserve">к приказу </w:t>
      </w:r>
      <w:r w:rsidR="00BD05B9" w:rsidRPr="00EE1BFE">
        <w:rPr>
          <w:rStyle w:val="apple-style-span"/>
          <w:rFonts w:ascii="Times New Roman" w:hAnsi="Times New Roman"/>
          <w:b/>
          <w:sz w:val="20"/>
          <w:szCs w:val="20"/>
        </w:rPr>
        <w:t>УФКСРДиМ</w:t>
      </w:r>
    </w:p>
    <w:p w:rsidR="00AB7AAB" w:rsidRPr="00EE1BFE" w:rsidRDefault="00AB7AAB" w:rsidP="00AB7AAB">
      <w:pPr>
        <w:spacing w:after="0" w:line="240" w:lineRule="auto"/>
        <w:ind w:firstLine="567"/>
        <w:jc w:val="right"/>
        <w:rPr>
          <w:rStyle w:val="apple-style-span"/>
          <w:rFonts w:ascii="Times New Roman" w:hAnsi="Times New Roman"/>
          <w:b/>
          <w:sz w:val="20"/>
          <w:szCs w:val="20"/>
        </w:rPr>
      </w:pPr>
      <w:r w:rsidRPr="00EE1BFE">
        <w:rPr>
          <w:rStyle w:val="apple-style-span"/>
          <w:rFonts w:ascii="Times New Roman" w:hAnsi="Times New Roman"/>
          <w:b/>
          <w:sz w:val="20"/>
          <w:szCs w:val="20"/>
        </w:rPr>
        <w:t xml:space="preserve">  от </w:t>
      </w:r>
      <w:r w:rsidR="00BD05B9" w:rsidRPr="00EE1BFE">
        <w:rPr>
          <w:rStyle w:val="apple-style-span"/>
          <w:rFonts w:ascii="Times New Roman" w:hAnsi="Times New Roman"/>
          <w:b/>
          <w:sz w:val="20"/>
          <w:szCs w:val="20"/>
        </w:rPr>
        <w:t>«</w:t>
      </w:r>
      <w:r w:rsidR="00EE1BFE" w:rsidRPr="00EE1BFE">
        <w:rPr>
          <w:rStyle w:val="apple-style-span"/>
          <w:rFonts w:ascii="Times New Roman" w:hAnsi="Times New Roman"/>
          <w:b/>
          <w:sz w:val="20"/>
          <w:szCs w:val="20"/>
        </w:rPr>
        <w:t>10</w:t>
      </w:r>
      <w:r w:rsidR="00BD05B9" w:rsidRPr="00EE1BFE">
        <w:rPr>
          <w:rStyle w:val="apple-style-span"/>
          <w:rFonts w:ascii="Times New Roman" w:hAnsi="Times New Roman"/>
          <w:b/>
          <w:sz w:val="20"/>
          <w:szCs w:val="20"/>
        </w:rPr>
        <w:t xml:space="preserve">» </w:t>
      </w:r>
      <w:r w:rsidR="002D44FF" w:rsidRPr="00EE1BFE">
        <w:rPr>
          <w:rStyle w:val="apple-style-span"/>
          <w:rFonts w:ascii="Times New Roman" w:hAnsi="Times New Roman"/>
          <w:b/>
          <w:sz w:val="20"/>
          <w:szCs w:val="20"/>
        </w:rPr>
        <w:t>декабря</w:t>
      </w:r>
      <w:r w:rsidR="00BD05B9" w:rsidRPr="00EE1BFE">
        <w:rPr>
          <w:rStyle w:val="apple-style-span"/>
          <w:rFonts w:ascii="Times New Roman" w:hAnsi="Times New Roman"/>
          <w:b/>
          <w:sz w:val="20"/>
          <w:szCs w:val="20"/>
        </w:rPr>
        <w:t xml:space="preserve"> </w:t>
      </w:r>
      <w:r w:rsidRPr="00EE1BFE">
        <w:rPr>
          <w:rStyle w:val="apple-style-span"/>
          <w:rFonts w:ascii="Times New Roman" w:hAnsi="Times New Roman"/>
          <w:b/>
          <w:sz w:val="20"/>
          <w:szCs w:val="20"/>
        </w:rPr>
        <w:t>201</w:t>
      </w:r>
      <w:r w:rsidR="00BD05B9" w:rsidRPr="00EE1BFE">
        <w:rPr>
          <w:rStyle w:val="apple-style-span"/>
          <w:rFonts w:ascii="Times New Roman" w:hAnsi="Times New Roman"/>
          <w:b/>
          <w:sz w:val="20"/>
          <w:szCs w:val="20"/>
        </w:rPr>
        <w:t>3</w:t>
      </w:r>
      <w:r w:rsidRPr="00EE1BFE">
        <w:rPr>
          <w:rStyle w:val="apple-style-span"/>
          <w:rFonts w:ascii="Times New Roman" w:hAnsi="Times New Roman"/>
          <w:b/>
          <w:sz w:val="20"/>
          <w:szCs w:val="20"/>
        </w:rPr>
        <w:t xml:space="preserve"> г. № </w:t>
      </w:r>
      <w:r w:rsidR="00BD05B9" w:rsidRPr="00EE1BFE">
        <w:rPr>
          <w:rStyle w:val="apple-style-span"/>
          <w:rFonts w:ascii="Times New Roman" w:hAnsi="Times New Roman"/>
          <w:b/>
          <w:sz w:val="20"/>
          <w:szCs w:val="20"/>
        </w:rPr>
        <w:t>_</w:t>
      </w:r>
      <w:r w:rsidR="00EE1BFE" w:rsidRPr="00EE1BFE">
        <w:rPr>
          <w:rStyle w:val="apple-style-span"/>
          <w:rFonts w:ascii="Times New Roman" w:hAnsi="Times New Roman"/>
          <w:b/>
          <w:sz w:val="20"/>
          <w:szCs w:val="20"/>
        </w:rPr>
        <w:t>220</w:t>
      </w:r>
      <w:r w:rsidR="00BD05B9" w:rsidRPr="00EE1BFE">
        <w:rPr>
          <w:rStyle w:val="apple-style-span"/>
          <w:rFonts w:ascii="Times New Roman" w:hAnsi="Times New Roman"/>
          <w:b/>
          <w:sz w:val="20"/>
          <w:szCs w:val="20"/>
        </w:rPr>
        <w:t>_</w:t>
      </w:r>
    </w:p>
    <w:p w:rsidR="00BD05B9" w:rsidRDefault="00BD05B9" w:rsidP="00AB7AAB">
      <w:pPr>
        <w:spacing w:after="0" w:line="100" w:lineRule="atLeast"/>
        <w:ind w:firstLine="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7AAB" w:rsidRDefault="00AB7AAB" w:rsidP="00AB7AAB">
      <w:pPr>
        <w:spacing w:after="0" w:line="100" w:lineRule="atLeast"/>
        <w:ind w:firstLine="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Итоговое финансирование  ведомственной целевой программы </w:t>
      </w:r>
    </w:p>
    <w:p w:rsidR="00BD05B9" w:rsidRDefault="00AB7AAB" w:rsidP="00AB7AAB">
      <w:pPr>
        <w:spacing w:after="0" w:line="100" w:lineRule="atLeast"/>
        <w:ind w:firstLine="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</w:rPr>
        <w:t>«Реализация мероприятий  для детей и молодежи в городе Югорске на 2013 — 2015 годы»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AB7AAB" w:rsidRDefault="00AB7AAB" w:rsidP="00AB7AAB">
      <w:pPr>
        <w:spacing w:after="0" w:line="100" w:lineRule="atLeast"/>
        <w:ind w:firstLine="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 разрезе источников</w:t>
      </w:r>
    </w:p>
    <w:p w:rsidR="00BD05B9" w:rsidRDefault="00BD05B9" w:rsidP="00AB7AAB">
      <w:pPr>
        <w:spacing w:after="0" w:line="100" w:lineRule="atLeast"/>
        <w:ind w:firstLine="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5505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570"/>
        <w:gridCol w:w="3105"/>
        <w:gridCol w:w="1215"/>
        <w:gridCol w:w="1137"/>
        <w:gridCol w:w="138"/>
        <w:gridCol w:w="945"/>
        <w:gridCol w:w="1095"/>
        <w:gridCol w:w="1215"/>
        <w:gridCol w:w="975"/>
        <w:gridCol w:w="1035"/>
        <w:gridCol w:w="1245"/>
        <w:gridCol w:w="1110"/>
        <w:gridCol w:w="1720"/>
      </w:tblGrid>
      <w:tr w:rsidR="00AB7AAB" w:rsidTr="0086116F">
        <w:trPr>
          <w:trHeight w:val="30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направлений</w:t>
            </w:r>
          </w:p>
        </w:tc>
        <w:tc>
          <w:tcPr>
            <w:tcW w:w="3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2013 год, тыс. руб.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2014 год, тыс. руб.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2015 год, тыс. руб.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</w:tr>
      <w:tr w:rsidR="00AB7AAB" w:rsidTr="0086116F">
        <w:trPr>
          <w:trHeight w:val="32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</w:t>
            </w:r>
          </w:p>
          <w:p w:rsidR="00AB7AAB" w:rsidRDefault="00AB7AAB" w:rsidP="0086116F">
            <w:pPr>
              <w:snapToGrid w:val="0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</w:t>
            </w:r>
          </w:p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</w:t>
            </w:r>
          </w:p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7AAB" w:rsidTr="0086116F">
        <w:trPr>
          <w:trHeight w:val="322"/>
        </w:trPr>
        <w:tc>
          <w:tcPr>
            <w:tcW w:w="155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86116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Проведение мероприятий по молодёжной политике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 xml:space="preserve">Гражданско-патриотическое направление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4874D1" w:rsidRDefault="004874D1" w:rsidP="0086116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4D1">
              <w:rPr>
                <w:rFonts w:ascii="Times New Roman" w:hAnsi="Times New Roman"/>
                <w:bCs/>
                <w:sz w:val="20"/>
                <w:szCs w:val="20"/>
              </w:rPr>
              <w:t>299,1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4874D1" w:rsidRDefault="00AB7AAB" w:rsidP="0086116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4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4874D1" w:rsidRDefault="004874D1" w:rsidP="00916FA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4D1">
              <w:rPr>
                <w:rFonts w:ascii="Times New Roman" w:hAnsi="Times New Roman"/>
                <w:b/>
                <w:bCs/>
                <w:sz w:val="20"/>
                <w:szCs w:val="20"/>
              </w:rPr>
              <w:t>299,1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4874D1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874D1">
              <w:rPr>
                <w:rFonts w:ascii="Times New Roman" w:hAnsi="Times New Roman"/>
                <w:b/>
                <w:bCs/>
                <w:sz w:val="20"/>
                <w:szCs w:val="20"/>
              </w:rPr>
              <w:t>869,1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>Поиск и поддержка талантливых подростков и молодёжи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BD05B9" w:rsidRDefault="004874D1" w:rsidP="0086116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BD05B9" w:rsidRDefault="004874D1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707,8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833,7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833,7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4874D1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2 391,5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 xml:space="preserve">Мероприятия по </w:t>
            </w:r>
            <w:proofErr w:type="gramStart"/>
            <w:r w:rsidRPr="00D30AD4">
              <w:rPr>
                <w:rFonts w:ascii="Times New Roman" w:hAnsi="Times New Roman"/>
                <w:sz w:val="20"/>
                <w:szCs w:val="20"/>
              </w:rPr>
              <w:t>молодёжной</w:t>
            </w:r>
            <w:proofErr w:type="gramEnd"/>
          </w:p>
          <w:p w:rsidR="00AB7AAB" w:rsidRPr="00D30AD4" w:rsidRDefault="00AB7AAB" w:rsidP="008611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>политике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4874D1" w:rsidP="0086116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368,1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4874D1" w:rsidP="0086116F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368,1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4874D1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1 232,4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>Информационно-нормативное обеспечение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122,0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0AD4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BD05B9" w:rsidRDefault="00AB7AAB" w:rsidP="0086116F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05B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D05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D05B9">
              <w:rPr>
                <w:rFonts w:ascii="Times New Roman" w:hAnsi="Times New Roman"/>
                <w:b/>
                <w:bCs/>
                <w:sz w:val="20"/>
                <w:szCs w:val="20"/>
              </w:rPr>
              <w:t>413,0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BD05B9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D05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D05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05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413,0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1562,0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1 562,0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1 640,0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1 640,0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4615,0</w:t>
            </w:r>
          </w:p>
        </w:tc>
      </w:tr>
      <w:tr w:rsidR="00AB7AAB" w:rsidTr="0086116F">
        <w:trPr>
          <w:trHeight w:val="305"/>
        </w:trPr>
        <w:tc>
          <w:tcPr>
            <w:tcW w:w="15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D30AD4" w:rsidRDefault="00AB7AAB" w:rsidP="0086116F">
            <w:pPr>
              <w:snapToGrid w:val="0"/>
              <w:spacing w:after="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30AD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2. Освещение мероприятий в средствах массовой информации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BD05B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 xml:space="preserve">Освещение мероприятий по семейной и молодежной политике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2 690,0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2 690,0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2 690,0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8 070,0</w:t>
            </w:r>
          </w:p>
        </w:tc>
      </w:tr>
      <w:tr w:rsidR="00AB7AAB" w:rsidTr="00722D3D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86116F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sz w:val="20"/>
                <w:szCs w:val="20"/>
              </w:rPr>
              <w:t>2 690,0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86116F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sz w:val="20"/>
                <w:szCs w:val="20"/>
              </w:rPr>
              <w:t>2 690,0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bCs/>
                <w:sz w:val="20"/>
                <w:szCs w:val="20"/>
              </w:rPr>
              <w:t>2 690,0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2690,0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362A53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362A53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2A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8 070,0</w:t>
            </w:r>
          </w:p>
        </w:tc>
      </w:tr>
      <w:tr w:rsidR="00AB7AAB" w:rsidTr="0086116F">
        <w:trPr>
          <w:trHeight w:val="305"/>
        </w:trPr>
        <w:tc>
          <w:tcPr>
            <w:tcW w:w="155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D30AD4" w:rsidRDefault="00AB7AAB" w:rsidP="0086116F">
            <w:pPr>
              <w:pStyle w:val="a5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D30AD4">
              <w:rPr>
                <w:b/>
                <w:bCs/>
                <w:sz w:val="20"/>
                <w:szCs w:val="20"/>
                <w:lang w:val="ru-RU"/>
              </w:rPr>
              <w:t>3. Содержание учреждений по молодежной политике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AD4">
              <w:rPr>
                <w:rFonts w:ascii="Times New Roman" w:hAnsi="Times New Roman"/>
                <w:sz w:val="20"/>
                <w:szCs w:val="20"/>
              </w:rPr>
              <w:t>Субсидия МБУ «Дворец семьи» на выполнение муниципального задания учредителя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2D44FF" w:rsidP="002D44F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BD05B9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BD05B9">
              <w:rPr>
                <w:rFonts w:ascii="Times New Roman" w:hAnsi="Times New Roman"/>
                <w:bCs/>
                <w:sz w:val="20"/>
                <w:szCs w:val="20"/>
              </w:rPr>
              <w:t>86,395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8B3609" w:rsidRDefault="002D44FF" w:rsidP="002D44FF">
            <w:pPr>
              <w:snapToGri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BD05B9" w:rsidRPr="008B360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BD05B9" w:rsidRPr="008B3609">
              <w:rPr>
                <w:rFonts w:ascii="Times New Roman" w:hAnsi="Times New Roman"/>
                <w:b/>
                <w:bCs/>
                <w:sz w:val="18"/>
                <w:szCs w:val="18"/>
              </w:rPr>
              <w:t>86,395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85">
              <w:rPr>
                <w:rFonts w:ascii="Times New Roman" w:hAnsi="Times New Roman"/>
                <w:sz w:val="20"/>
                <w:szCs w:val="20"/>
              </w:rPr>
              <w:t>8</w:t>
            </w:r>
            <w:r w:rsidR="00BD05B9">
              <w:rPr>
                <w:rFonts w:ascii="Times New Roman" w:hAnsi="Times New Roman"/>
                <w:sz w:val="20"/>
                <w:szCs w:val="20"/>
              </w:rPr>
              <w:t> </w:t>
            </w:r>
            <w:r w:rsidRPr="00C90A85">
              <w:rPr>
                <w:rFonts w:ascii="Times New Roman" w:hAnsi="Times New Roman"/>
                <w:sz w:val="20"/>
                <w:szCs w:val="20"/>
              </w:rPr>
              <w:t>226</w:t>
            </w:r>
            <w:r w:rsidR="00BD05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8 226,0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85">
              <w:rPr>
                <w:rFonts w:ascii="Times New Roman" w:hAnsi="Times New Roman"/>
                <w:sz w:val="20"/>
                <w:szCs w:val="20"/>
              </w:rPr>
              <w:t>8</w:t>
            </w:r>
            <w:r w:rsidR="008B3609">
              <w:rPr>
                <w:rFonts w:ascii="Times New Roman" w:hAnsi="Times New Roman"/>
                <w:sz w:val="20"/>
                <w:szCs w:val="20"/>
              </w:rPr>
              <w:t> </w:t>
            </w:r>
            <w:r w:rsidRPr="00C90A85">
              <w:rPr>
                <w:rFonts w:ascii="Times New Roman" w:hAnsi="Times New Roman"/>
                <w:sz w:val="20"/>
                <w:szCs w:val="20"/>
              </w:rPr>
              <w:t>637</w:t>
            </w:r>
            <w:r w:rsidR="008B360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8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8 637,0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C90A85" w:rsidRDefault="00BD05B9" w:rsidP="002D44F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2D44F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2D44F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49,395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>Доходы от приносящей доход деятельности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8B3609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242,0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8B3609">
              <w:rPr>
                <w:rFonts w:ascii="Times New Roman" w:hAnsi="Times New Roman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168,2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168,2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176,6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176,6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C90A85" w:rsidRDefault="008B3609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586,8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>Субсидия МАУ «Молодежная биржа труда «Гелиос» на выполнение муниципального задания учредителя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8A2A29" w:rsidRDefault="008A2A29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2A29">
              <w:rPr>
                <w:rFonts w:ascii="Times New Roman" w:hAnsi="Times New Roman"/>
                <w:sz w:val="20"/>
                <w:szCs w:val="20"/>
              </w:rPr>
              <w:t>21 155,8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8A2A29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8B3609" w:rsidRDefault="008A2A29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21 155,8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CD2E37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18 797,0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8A2A29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756592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18 797,0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CD2E37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19 737,0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8A2A29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756592" w:rsidP="0075659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19 737,0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C90A85" w:rsidRDefault="00756592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59 689,8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>Субсидия МАУ «Молодежная биржа труда «Гелиос» на иные цели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8B3609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6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8B360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B3609">
              <w:rPr>
                <w:rFonts w:ascii="Times New Roman" w:hAnsi="Times New Roman"/>
                <w:bCs/>
                <w:sz w:val="20"/>
                <w:szCs w:val="20"/>
              </w:rPr>
              <w:t>000,0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8B3609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360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B36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B3609">
              <w:rPr>
                <w:rFonts w:ascii="Times New Roman" w:hAnsi="Times New Roman"/>
                <w:b/>
                <w:bCs/>
                <w:sz w:val="20"/>
                <w:szCs w:val="20"/>
              </w:rPr>
              <w:t>000,0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B36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>Доходы МАУ «Молодежная биржа труда «Гелиос» от приносящей доход деятельности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8 531,1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14F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14F5">
              <w:rPr>
                <w:rFonts w:ascii="Times New Roman" w:hAnsi="Times New Roman"/>
                <w:b/>
                <w:bCs/>
                <w:sz w:val="20"/>
                <w:szCs w:val="20"/>
              </w:rPr>
              <w:t>8 531,1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9 087,5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14F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14F5">
              <w:rPr>
                <w:rFonts w:ascii="Times New Roman" w:hAnsi="Times New Roman"/>
                <w:b/>
                <w:bCs/>
                <w:sz w:val="20"/>
                <w:szCs w:val="20"/>
              </w:rPr>
              <w:t>9 087,5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9 165,7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14F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14F5">
              <w:rPr>
                <w:rFonts w:ascii="Times New Roman" w:hAnsi="Times New Roman"/>
                <w:b/>
                <w:bCs/>
                <w:sz w:val="20"/>
                <w:szCs w:val="20"/>
              </w:rPr>
              <w:t>9 165,7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26 784,3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>Субсидия на иные цели муниципальному бюджетному учреждению «Центр досуга» на все расходы учреждения с момента начала процедуры реорганизации до завершения реорганизации (муниципального бюджетного учреждения  «Центр досуга»)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8B3609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6 117,039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8B3609" w:rsidRDefault="008B3609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3609">
              <w:rPr>
                <w:rFonts w:ascii="Times New Roman" w:hAnsi="Times New Roman"/>
                <w:b/>
                <w:bCs/>
                <w:sz w:val="18"/>
                <w:szCs w:val="18"/>
              </w:rPr>
              <w:t>6 117,039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321E77" w:rsidRDefault="008B3609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6 117,039</w:t>
            </w:r>
          </w:p>
        </w:tc>
      </w:tr>
      <w:tr w:rsidR="00AB7AAB" w:rsidRPr="00C90A85" w:rsidTr="00756592">
        <w:trPr>
          <w:trHeight w:val="58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pStyle w:val="a5"/>
              <w:snapToGrid w:val="0"/>
              <w:ind w:left="-138" w:right="-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30AD4" w:rsidRDefault="00AB7AAB" w:rsidP="0086116F">
            <w:pPr>
              <w:pStyle w:val="a5"/>
              <w:snapToGrid w:val="0"/>
              <w:spacing w:line="200" w:lineRule="atLeast"/>
              <w:jc w:val="center"/>
              <w:rPr>
                <w:sz w:val="20"/>
                <w:szCs w:val="20"/>
                <w:lang w:val="ru-RU"/>
              </w:rPr>
            </w:pPr>
            <w:r w:rsidRPr="00D30AD4">
              <w:rPr>
                <w:sz w:val="20"/>
                <w:szCs w:val="20"/>
                <w:lang w:val="ru-RU"/>
              </w:rPr>
              <w:t>Доходы М</w:t>
            </w:r>
            <w:r>
              <w:rPr>
                <w:sz w:val="20"/>
                <w:szCs w:val="20"/>
                <w:lang w:val="ru-RU"/>
              </w:rPr>
              <w:t xml:space="preserve">БУ «Центр досуга» </w:t>
            </w:r>
            <w:r w:rsidRPr="00D30AD4">
              <w:rPr>
                <w:sz w:val="20"/>
                <w:szCs w:val="20"/>
                <w:lang w:val="ru-RU"/>
              </w:rPr>
              <w:t>от приносящей доход деятельности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8B3609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5,4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8B3609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321E77" w:rsidRDefault="008B3609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5,4</w:t>
            </w:r>
          </w:p>
        </w:tc>
      </w:tr>
      <w:tr w:rsidR="00AB7AAB" w:rsidRPr="00C90A85" w:rsidTr="00D72E62">
        <w:trPr>
          <w:trHeight w:val="4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pStyle w:val="a5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pStyle w:val="a5"/>
              <w:snapToGrid w:val="0"/>
              <w:jc w:val="righ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Итого по разделу: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2D44FF" w:rsidP="002D44F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36 7</w:t>
            </w:r>
            <w:r w:rsidR="00756592">
              <w:rPr>
                <w:rFonts w:ascii="Times New Roman" w:hAnsi="Times New Roman"/>
                <w:bCs/>
                <w:sz w:val="20"/>
                <w:szCs w:val="20"/>
              </w:rPr>
              <w:t>59,234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8B3609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8 778,5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D72E62" w:rsidRDefault="00756592" w:rsidP="002D44F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2D44FF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2D44FF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37,734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  <w:r w:rsidR="00722D3D" w:rsidRPr="00CD2E3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023,0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CD2E37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9 255,2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36 278,7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722D3D" w:rsidRPr="00CD2E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374</w:t>
            </w:r>
            <w:r w:rsidR="00722D3D" w:rsidRPr="00CD2E37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D2E37" w:rsidRDefault="00CD2E37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9 342,3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37 716,3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413825" w:rsidRDefault="00756592" w:rsidP="002D44F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2D44FF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2D44F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32,734 </w:t>
            </w:r>
          </w:p>
        </w:tc>
      </w:tr>
      <w:tr w:rsidR="00AB7AAB" w:rsidRPr="00C90A85" w:rsidTr="00D72E62">
        <w:trPr>
          <w:trHeight w:val="30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pStyle w:val="a5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Default="00AB7AAB" w:rsidP="0086116F">
            <w:pPr>
              <w:pStyle w:val="a5"/>
              <w:snapToGrid w:val="0"/>
              <w:jc w:val="righ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Всего по программе: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D2E37" w:rsidRDefault="002D44FF" w:rsidP="002D44F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 w:rsidR="007565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756592">
              <w:rPr>
                <w:rFonts w:ascii="Times New Roman" w:hAnsi="Times New Roman"/>
                <w:bCs/>
                <w:sz w:val="20"/>
                <w:szCs w:val="20"/>
              </w:rPr>
              <w:t>62,234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D2E37" w:rsidRDefault="00D72E62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8 778,5</w:t>
            </w:r>
          </w:p>
        </w:tc>
        <w:tc>
          <w:tcPr>
            <w:tcW w:w="10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722D3D" w:rsidRDefault="00756592" w:rsidP="002D44F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2D44FF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2D44FF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40,734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722D3D" w:rsidRDefault="00AB7AAB" w:rsidP="00722D3D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22D3D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  <w:r w:rsidR="00722D3D" w:rsidRPr="00722D3D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722D3D">
              <w:rPr>
                <w:rFonts w:ascii="Times New Roman" w:hAnsi="Times New Roman"/>
                <w:bCs/>
                <w:sz w:val="20"/>
                <w:szCs w:val="20"/>
              </w:rPr>
              <w:t>275</w:t>
            </w:r>
            <w:r w:rsidR="00722D3D" w:rsidRPr="00722D3D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722D3D" w:rsidRDefault="00CD2E37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9 255,2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756592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6592">
              <w:rPr>
                <w:rFonts w:ascii="Times New Roman" w:hAnsi="Times New Roman"/>
                <w:b/>
                <w:bCs/>
                <w:sz w:val="20"/>
                <w:szCs w:val="20"/>
              </w:rPr>
              <w:t>40 530,7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D2E37" w:rsidRDefault="00AB7AAB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  <w:r w:rsidR="00722D3D" w:rsidRPr="00CD2E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CD2E37">
              <w:rPr>
                <w:rFonts w:ascii="Times New Roman" w:hAnsi="Times New Roman"/>
                <w:bCs/>
                <w:sz w:val="20"/>
                <w:szCs w:val="20"/>
              </w:rPr>
              <w:t>704</w:t>
            </w:r>
            <w:r w:rsidR="00722D3D" w:rsidRPr="00CD2E37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D2E37" w:rsidRDefault="00CD2E37" w:rsidP="0086116F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9 342,3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AB7AAB" w:rsidRPr="00C90A85" w:rsidRDefault="00AB7AAB" w:rsidP="0086116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42 046,3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AB" w:rsidRPr="00413825" w:rsidRDefault="00756592" w:rsidP="002D44F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2D44F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2D44F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17,734</w:t>
            </w:r>
          </w:p>
        </w:tc>
      </w:tr>
    </w:tbl>
    <w:p w:rsidR="00AB7AAB" w:rsidRDefault="00AB7AAB" w:rsidP="00AB7AAB">
      <w:pPr>
        <w:jc w:val="center"/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AB7AAB" w:rsidRDefault="00AB7AAB" w:rsidP="00AB7AAB">
      <w:pPr>
        <w:pStyle w:val="Standard"/>
        <w:jc w:val="center"/>
        <w:rPr>
          <w:b/>
          <w:lang w:val="ru-RU"/>
        </w:rPr>
      </w:pPr>
    </w:p>
    <w:p w:rsidR="00426EDA" w:rsidRDefault="00426EDA"/>
    <w:sectPr w:rsidR="00426EDA" w:rsidSect="0086116F">
      <w:pgSz w:w="16837" w:h="11905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872C7"/>
    <w:multiLevelType w:val="multilevel"/>
    <w:tmpl w:val="CFB84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75687A"/>
    <w:multiLevelType w:val="hybridMultilevel"/>
    <w:tmpl w:val="88E88ED4"/>
    <w:lvl w:ilvl="0" w:tplc="7FB26F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D704F3C"/>
    <w:multiLevelType w:val="hybridMultilevel"/>
    <w:tmpl w:val="56A2FCCA"/>
    <w:lvl w:ilvl="0" w:tplc="65142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A08"/>
    <w:multiLevelType w:val="hybridMultilevel"/>
    <w:tmpl w:val="56A2FCCA"/>
    <w:lvl w:ilvl="0" w:tplc="65142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B0"/>
    <w:rsid w:val="00000F96"/>
    <w:rsid w:val="000136F2"/>
    <w:rsid w:val="000E5706"/>
    <w:rsid w:val="00133817"/>
    <w:rsid w:val="0014520E"/>
    <w:rsid w:val="00253E15"/>
    <w:rsid w:val="002B74BE"/>
    <w:rsid w:val="002D44FF"/>
    <w:rsid w:val="00313054"/>
    <w:rsid w:val="003419D7"/>
    <w:rsid w:val="00426EDA"/>
    <w:rsid w:val="004874D1"/>
    <w:rsid w:val="005C7013"/>
    <w:rsid w:val="006C21A6"/>
    <w:rsid w:val="00722D3D"/>
    <w:rsid w:val="00756592"/>
    <w:rsid w:val="007830F7"/>
    <w:rsid w:val="0086116F"/>
    <w:rsid w:val="008A2A29"/>
    <w:rsid w:val="008B3609"/>
    <w:rsid w:val="00916FA6"/>
    <w:rsid w:val="009B0A1B"/>
    <w:rsid w:val="00A128F3"/>
    <w:rsid w:val="00AB7AAB"/>
    <w:rsid w:val="00BD05B9"/>
    <w:rsid w:val="00C001F5"/>
    <w:rsid w:val="00CD2E37"/>
    <w:rsid w:val="00D37315"/>
    <w:rsid w:val="00D51BA3"/>
    <w:rsid w:val="00D72E62"/>
    <w:rsid w:val="00DC502D"/>
    <w:rsid w:val="00E069F2"/>
    <w:rsid w:val="00E2288A"/>
    <w:rsid w:val="00E41579"/>
    <w:rsid w:val="00EA0E6A"/>
    <w:rsid w:val="00EE1BFE"/>
    <w:rsid w:val="00EF64B0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AB"/>
    <w:pPr>
      <w:suppressAutoHyphens/>
      <w:textAlignment w:val="baseline"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AB7AAB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AA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style-span">
    <w:name w:val="apple-style-span"/>
    <w:basedOn w:val="a0"/>
    <w:rsid w:val="00AB7AAB"/>
  </w:style>
  <w:style w:type="paragraph" w:customStyle="1" w:styleId="a3">
    <w:name w:val="Заголовок"/>
    <w:basedOn w:val="a"/>
    <w:next w:val="a4"/>
    <w:rsid w:val="00AB7AAB"/>
    <w:pPr>
      <w:keepNext/>
      <w:widowControl w:val="0"/>
      <w:spacing w:before="240" w:after="120" w:line="240" w:lineRule="auto"/>
    </w:pPr>
    <w:rPr>
      <w:rFonts w:ascii="Arial" w:eastAsia="Lucida Sans Unicode" w:hAnsi="Arial" w:cs="Tahoma"/>
      <w:color w:val="000000"/>
      <w:kern w:val="1"/>
      <w:sz w:val="28"/>
      <w:szCs w:val="28"/>
      <w:lang w:val="en-US" w:eastAsia="en-US" w:bidi="en-US"/>
    </w:rPr>
  </w:style>
  <w:style w:type="paragraph" w:customStyle="1" w:styleId="Standard">
    <w:name w:val="Standard"/>
    <w:rsid w:val="00AB7AA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Textbodyindent">
    <w:name w:val="Text body indent"/>
    <w:basedOn w:val="Standard"/>
    <w:rsid w:val="00AB7AAB"/>
    <w:pPr>
      <w:ind w:firstLine="709"/>
      <w:jc w:val="both"/>
    </w:pPr>
  </w:style>
  <w:style w:type="paragraph" w:customStyle="1" w:styleId="a5">
    <w:name w:val="Содержимое таблицы"/>
    <w:basedOn w:val="a"/>
    <w:rsid w:val="00AB7AAB"/>
    <w:pPr>
      <w:widowControl w:val="0"/>
      <w:suppressLineNumbers/>
      <w:spacing w:after="0" w:line="240" w:lineRule="auto"/>
    </w:pPr>
    <w:rPr>
      <w:rFonts w:ascii="Times New Roman" w:eastAsia="Arial Unicode MS" w:hAnsi="Times New Roman"/>
      <w:color w:val="000000"/>
      <w:kern w:val="1"/>
      <w:sz w:val="24"/>
      <w:szCs w:val="24"/>
      <w:lang w:val="en-US" w:eastAsia="en-US" w:bidi="en-US"/>
    </w:rPr>
  </w:style>
  <w:style w:type="paragraph" w:styleId="a4">
    <w:name w:val="Body Text"/>
    <w:basedOn w:val="a"/>
    <w:link w:val="a6"/>
    <w:uiPriority w:val="99"/>
    <w:semiHidden/>
    <w:unhideWhenUsed/>
    <w:rsid w:val="00AB7AAB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B7AAB"/>
    <w:rPr>
      <w:rFonts w:ascii="Calibri" w:eastAsia="Times New Roman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B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AA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FB5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AB"/>
    <w:pPr>
      <w:suppressAutoHyphens/>
      <w:textAlignment w:val="baseline"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AB7AAB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AA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style-span">
    <w:name w:val="apple-style-span"/>
    <w:basedOn w:val="a0"/>
    <w:rsid w:val="00AB7AAB"/>
  </w:style>
  <w:style w:type="paragraph" w:customStyle="1" w:styleId="a3">
    <w:name w:val="Заголовок"/>
    <w:basedOn w:val="a"/>
    <w:next w:val="a4"/>
    <w:rsid w:val="00AB7AAB"/>
    <w:pPr>
      <w:keepNext/>
      <w:widowControl w:val="0"/>
      <w:spacing w:before="240" w:after="120" w:line="240" w:lineRule="auto"/>
    </w:pPr>
    <w:rPr>
      <w:rFonts w:ascii="Arial" w:eastAsia="Lucida Sans Unicode" w:hAnsi="Arial" w:cs="Tahoma"/>
      <w:color w:val="000000"/>
      <w:kern w:val="1"/>
      <w:sz w:val="28"/>
      <w:szCs w:val="28"/>
      <w:lang w:val="en-US" w:eastAsia="en-US" w:bidi="en-US"/>
    </w:rPr>
  </w:style>
  <w:style w:type="paragraph" w:customStyle="1" w:styleId="Standard">
    <w:name w:val="Standard"/>
    <w:rsid w:val="00AB7AA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Textbodyindent">
    <w:name w:val="Text body indent"/>
    <w:basedOn w:val="Standard"/>
    <w:rsid w:val="00AB7AAB"/>
    <w:pPr>
      <w:ind w:firstLine="709"/>
      <w:jc w:val="both"/>
    </w:pPr>
  </w:style>
  <w:style w:type="paragraph" w:customStyle="1" w:styleId="a5">
    <w:name w:val="Содержимое таблицы"/>
    <w:basedOn w:val="a"/>
    <w:rsid w:val="00AB7AAB"/>
    <w:pPr>
      <w:widowControl w:val="0"/>
      <w:suppressLineNumbers/>
      <w:spacing w:after="0" w:line="240" w:lineRule="auto"/>
    </w:pPr>
    <w:rPr>
      <w:rFonts w:ascii="Times New Roman" w:eastAsia="Arial Unicode MS" w:hAnsi="Times New Roman"/>
      <w:color w:val="000000"/>
      <w:kern w:val="1"/>
      <w:sz w:val="24"/>
      <w:szCs w:val="24"/>
      <w:lang w:val="en-US" w:eastAsia="en-US" w:bidi="en-US"/>
    </w:rPr>
  </w:style>
  <w:style w:type="paragraph" w:styleId="a4">
    <w:name w:val="Body Text"/>
    <w:basedOn w:val="a"/>
    <w:link w:val="a6"/>
    <w:uiPriority w:val="99"/>
    <w:semiHidden/>
    <w:unhideWhenUsed/>
    <w:rsid w:val="00AB7AAB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B7AAB"/>
    <w:rPr>
      <w:rFonts w:ascii="Calibri" w:eastAsia="Times New Roman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B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AA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FB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10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32</cp:revision>
  <cp:lastPrinted>2013-12-20T03:03:00Z</cp:lastPrinted>
  <dcterms:created xsi:type="dcterms:W3CDTF">2013-10-22T07:36:00Z</dcterms:created>
  <dcterms:modified xsi:type="dcterms:W3CDTF">2013-12-20T03:06:00Z</dcterms:modified>
</cp:coreProperties>
</file>